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336EDA" w14:textId="1B6E4D36" w:rsidR="00A0642D" w:rsidRPr="00920080" w:rsidRDefault="00A0642D" w:rsidP="00A0642D">
      <w:pPr>
        <w:widowControl w:val="0"/>
        <w:autoSpaceDE w:val="0"/>
        <w:autoSpaceDN w:val="0"/>
        <w:adjustRightInd w:val="0"/>
        <w:spacing w:after="240" w:line="560" w:lineRule="atLeast"/>
        <w:jc w:val="center"/>
        <w:rPr>
          <w:rFonts w:ascii="Cambria" w:hAnsi="Cambria" w:cs="Times"/>
          <w:sz w:val="22"/>
          <w:szCs w:val="22"/>
          <w:u w:val="single"/>
        </w:rPr>
      </w:pPr>
      <w:r>
        <w:rPr>
          <w:rFonts w:ascii="Cambria" w:hAnsi="Cambria" w:cs="Times"/>
          <w:sz w:val="22"/>
          <w:szCs w:val="22"/>
          <w:u w:val="single"/>
        </w:rPr>
        <w:t>Informe de Vivien</w:t>
      </w:r>
      <w:r w:rsidR="00AF3817">
        <w:rPr>
          <w:rFonts w:ascii="Cambria" w:hAnsi="Cambria" w:cs="Times"/>
          <w:sz w:val="22"/>
          <w:szCs w:val="22"/>
          <w:u w:val="single"/>
        </w:rPr>
        <w:t xml:space="preserve">da Gesvalt </w:t>
      </w:r>
      <w:r w:rsidR="00C2004C">
        <w:rPr>
          <w:rFonts w:ascii="Cambria" w:hAnsi="Cambria" w:cs="Times"/>
          <w:sz w:val="22"/>
          <w:szCs w:val="22"/>
          <w:u w:val="single"/>
        </w:rPr>
        <w:t>cuarto</w:t>
      </w:r>
      <w:r w:rsidR="00AF3817">
        <w:rPr>
          <w:rFonts w:ascii="Cambria" w:hAnsi="Cambria" w:cs="Times"/>
          <w:sz w:val="22"/>
          <w:szCs w:val="22"/>
          <w:u w:val="single"/>
        </w:rPr>
        <w:t xml:space="preserve"> trimestre 2019</w:t>
      </w:r>
    </w:p>
    <w:p w14:paraId="54D5A519" w14:textId="73D1352F" w:rsidR="00DA4A72" w:rsidRPr="00F14082" w:rsidRDefault="000C5AF9" w:rsidP="000970CB">
      <w:pPr>
        <w:widowControl w:val="0"/>
        <w:autoSpaceDE w:val="0"/>
        <w:autoSpaceDN w:val="0"/>
        <w:adjustRightInd w:val="0"/>
        <w:spacing w:after="240" w:line="560" w:lineRule="atLeast"/>
        <w:jc w:val="center"/>
        <w:rPr>
          <w:rFonts w:ascii="Cambria" w:hAnsi="Cambria" w:cs="Times"/>
          <w:b/>
          <w:sz w:val="34"/>
          <w:szCs w:val="34"/>
        </w:rPr>
      </w:pPr>
      <w:bookmarkStart w:id="0" w:name="_GoBack"/>
      <w:r w:rsidRPr="00F14082">
        <w:rPr>
          <w:rFonts w:ascii="Cambria" w:hAnsi="Cambria" w:cs="Times"/>
          <w:b/>
          <w:sz w:val="34"/>
          <w:szCs w:val="34"/>
        </w:rPr>
        <w:t xml:space="preserve">El precio de la vivienda </w:t>
      </w:r>
      <w:r w:rsidR="00F14082" w:rsidRPr="00F14082">
        <w:rPr>
          <w:rFonts w:ascii="Cambria" w:hAnsi="Cambria" w:cs="Times"/>
          <w:b/>
          <w:sz w:val="34"/>
          <w:szCs w:val="34"/>
        </w:rPr>
        <w:t>continúa su aumento</w:t>
      </w:r>
      <w:r w:rsidR="00F14082">
        <w:rPr>
          <w:rFonts w:ascii="Cambria" w:hAnsi="Cambria" w:cs="Times"/>
          <w:b/>
          <w:sz w:val="34"/>
          <w:szCs w:val="34"/>
        </w:rPr>
        <w:t xml:space="preserve"> </w:t>
      </w:r>
      <w:r w:rsidR="00F14082" w:rsidRPr="00F14082">
        <w:rPr>
          <w:rFonts w:ascii="Cambria" w:hAnsi="Cambria" w:cs="Times"/>
          <w:b/>
          <w:sz w:val="34"/>
          <w:szCs w:val="34"/>
        </w:rPr>
        <w:t xml:space="preserve">y </w:t>
      </w:r>
      <w:r w:rsidRPr="00F14082">
        <w:rPr>
          <w:rFonts w:ascii="Cambria" w:hAnsi="Cambria" w:cs="Times"/>
          <w:b/>
          <w:sz w:val="34"/>
          <w:szCs w:val="34"/>
        </w:rPr>
        <w:t xml:space="preserve">se incrementa en un 5,1% en el último trimestre del año </w:t>
      </w:r>
    </w:p>
    <w:p w14:paraId="775C0376" w14:textId="146A01BA" w:rsidR="004D7C50" w:rsidRDefault="004D7C50" w:rsidP="00EC534D">
      <w:pPr>
        <w:pStyle w:val="Prrafodelista"/>
        <w:widowControl w:val="0"/>
        <w:numPr>
          <w:ilvl w:val="0"/>
          <w:numId w:val="4"/>
        </w:numPr>
        <w:tabs>
          <w:tab w:val="left" w:pos="220"/>
          <w:tab w:val="left" w:pos="720"/>
        </w:tabs>
        <w:autoSpaceDE w:val="0"/>
        <w:autoSpaceDN w:val="0"/>
        <w:adjustRightInd w:val="0"/>
        <w:spacing w:after="240" w:line="340" w:lineRule="atLeast"/>
        <w:jc w:val="both"/>
        <w:rPr>
          <w:rFonts w:ascii="Cambria" w:hAnsi="Cambria" w:cs="Times"/>
          <w:b/>
        </w:rPr>
      </w:pPr>
      <w:bookmarkStart w:id="1" w:name="_Hlk12442681"/>
      <w:bookmarkEnd w:id="0"/>
      <w:r w:rsidRPr="00441796">
        <w:rPr>
          <w:rFonts w:ascii="Cambria" w:hAnsi="Cambria" w:cs="Times"/>
          <w:b/>
        </w:rPr>
        <w:t xml:space="preserve">El </w:t>
      </w:r>
      <w:r w:rsidR="00E46381">
        <w:rPr>
          <w:rFonts w:ascii="Cambria" w:hAnsi="Cambria" w:cs="Times"/>
          <w:b/>
        </w:rPr>
        <w:t xml:space="preserve">precio medio del </w:t>
      </w:r>
      <w:r w:rsidRPr="00441796">
        <w:rPr>
          <w:rFonts w:ascii="Cambria" w:hAnsi="Cambria" w:cs="Times"/>
          <w:b/>
        </w:rPr>
        <w:t xml:space="preserve">metro cuadrado en España </w:t>
      </w:r>
      <w:r w:rsidR="000C5AF9">
        <w:rPr>
          <w:rFonts w:ascii="Cambria" w:hAnsi="Cambria" w:cs="Times"/>
          <w:b/>
        </w:rPr>
        <w:t xml:space="preserve">se sitúa en </w:t>
      </w:r>
      <w:r w:rsidR="000C5AF9" w:rsidRPr="000C5AF9">
        <w:rPr>
          <w:rFonts w:ascii="Cambria" w:hAnsi="Cambria" w:cs="Times"/>
          <w:b/>
        </w:rPr>
        <w:t>1.406 €/m²</w:t>
      </w:r>
      <w:r w:rsidR="00EC534D">
        <w:rPr>
          <w:rFonts w:ascii="Cambria" w:hAnsi="Cambria" w:cs="Times"/>
          <w:b/>
        </w:rPr>
        <w:t xml:space="preserve"> y como en anteriores trimestres, Baleares es la comunidad </w:t>
      </w:r>
      <w:r w:rsidR="00E73BE2">
        <w:rPr>
          <w:rFonts w:ascii="Cambria" w:hAnsi="Cambria" w:cs="Times"/>
          <w:b/>
        </w:rPr>
        <w:t>autónoma</w:t>
      </w:r>
      <w:r w:rsidR="00EC534D">
        <w:rPr>
          <w:rFonts w:ascii="Cambria" w:hAnsi="Cambria" w:cs="Times"/>
          <w:b/>
        </w:rPr>
        <w:t xml:space="preserve"> con </w:t>
      </w:r>
      <w:r w:rsidR="00502121">
        <w:rPr>
          <w:rFonts w:ascii="Cambria" w:hAnsi="Cambria" w:cs="Times"/>
          <w:b/>
        </w:rPr>
        <w:t>el precio unitario más alto</w:t>
      </w:r>
      <w:r w:rsidR="00EC534D">
        <w:rPr>
          <w:rFonts w:ascii="Cambria" w:hAnsi="Cambria" w:cs="Times"/>
          <w:b/>
        </w:rPr>
        <w:t xml:space="preserve">, seguida de Madrid y </w:t>
      </w:r>
      <w:r w:rsidR="00EC534D" w:rsidRPr="00EC534D">
        <w:rPr>
          <w:rFonts w:ascii="Cambria" w:hAnsi="Cambria" w:cs="Times"/>
          <w:b/>
        </w:rPr>
        <w:t>País Vasco</w:t>
      </w:r>
      <w:r w:rsidR="00EC534D">
        <w:rPr>
          <w:rFonts w:ascii="Cambria" w:hAnsi="Cambria" w:cs="Times"/>
          <w:b/>
        </w:rPr>
        <w:t xml:space="preserve">. </w:t>
      </w:r>
    </w:p>
    <w:p w14:paraId="48482169" w14:textId="1BF22651" w:rsidR="00F817B9" w:rsidRPr="00BB426E" w:rsidRDefault="00F817B9" w:rsidP="00F817B9">
      <w:pPr>
        <w:pStyle w:val="Prrafodelista"/>
        <w:widowControl w:val="0"/>
        <w:numPr>
          <w:ilvl w:val="0"/>
          <w:numId w:val="4"/>
        </w:numPr>
        <w:tabs>
          <w:tab w:val="left" w:pos="220"/>
          <w:tab w:val="left" w:pos="720"/>
        </w:tabs>
        <w:autoSpaceDE w:val="0"/>
        <w:autoSpaceDN w:val="0"/>
        <w:adjustRightInd w:val="0"/>
        <w:spacing w:after="240" w:line="340" w:lineRule="atLeast"/>
        <w:jc w:val="both"/>
        <w:rPr>
          <w:rFonts w:ascii="Cambria" w:hAnsi="Cambria" w:cs="Times"/>
          <w:b/>
        </w:rPr>
      </w:pPr>
      <w:r>
        <w:rPr>
          <w:rFonts w:ascii="Cambria" w:hAnsi="Cambria" w:cs="Times"/>
          <w:b/>
        </w:rPr>
        <w:t xml:space="preserve">Se continúa observando un esfuerzo por parte del sector promotor por cubrir las necesidades de demanda, especialmente en </w:t>
      </w:r>
      <w:r w:rsidRPr="00F817B9">
        <w:rPr>
          <w:rFonts w:ascii="Cambria" w:hAnsi="Cambria" w:cs="Times"/>
          <w:b/>
        </w:rPr>
        <w:t>Madrid, Andalucía y Cataluña</w:t>
      </w:r>
      <w:r>
        <w:rPr>
          <w:rFonts w:ascii="Cambria" w:hAnsi="Cambria" w:cs="Times"/>
          <w:b/>
        </w:rPr>
        <w:t xml:space="preserve">. </w:t>
      </w:r>
    </w:p>
    <w:bookmarkEnd w:id="1"/>
    <w:p w14:paraId="32AD39AB" w14:textId="1D3D9F69" w:rsidR="00441796" w:rsidRPr="00E03AEA" w:rsidRDefault="00E73BE2" w:rsidP="0033531A">
      <w:pPr>
        <w:pStyle w:val="Prrafodelista"/>
        <w:widowControl w:val="0"/>
        <w:numPr>
          <w:ilvl w:val="0"/>
          <w:numId w:val="4"/>
        </w:numPr>
        <w:tabs>
          <w:tab w:val="left" w:pos="220"/>
          <w:tab w:val="left" w:pos="720"/>
        </w:tabs>
        <w:autoSpaceDE w:val="0"/>
        <w:autoSpaceDN w:val="0"/>
        <w:adjustRightInd w:val="0"/>
        <w:spacing w:after="240" w:line="340" w:lineRule="atLeast"/>
        <w:jc w:val="both"/>
        <w:rPr>
          <w:rFonts w:ascii="Cambria" w:hAnsi="Cambria" w:cs="Times"/>
        </w:rPr>
      </w:pPr>
      <w:r>
        <w:rPr>
          <w:rFonts w:ascii="Cambria" w:hAnsi="Cambria" w:cs="Times"/>
          <w:b/>
        </w:rPr>
        <w:t>Los precios del alquiler</w:t>
      </w:r>
      <w:r w:rsidR="00502121">
        <w:rPr>
          <w:rFonts w:ascii="Cambria" w:hAnsi="Cambria" w:cs="Times"/>
          <w:b/>
        </w:rPr>
        <w:t xml:space="preserve"> se mantienen, siendo </w:t>
      </w:r>
      <w:r w:rsidRPr="00E73BE2">
        <w:rPr>
          <w:rFonts w:ascii="Cambria" w:hAnsi="Cambria" w:cs="Times"/>
          <w:b/>
        </w:rPr>
        <w:t>Barcelona, Madrid y San Sebastián</w:t>
      </w:r>
      <w:r>
        <w:rPr>
          <w:rFonts w:ascii="Cambria" w:hAnsi="Cambria" w:cs="Times"/>
          <w:b/>
        </w:rPr>
        <w:t xml:space="preserve"> las ciudades con los precios </w:t>
      </w:r>
      <w:r w:rsidR="0033531A">
        <w:rPr>
          <w:rFonts w:ascii="Cambria" w:hAnsi="Cambria" w:cs="Times"/>
          <w:b/>
        </w:rPr>
        <w:t>más elevados</w:t>
      </w:r>
      <w:r w:rsidR="00502121">
        <w:rPr>
          <w:rFonts w:ascii="Cambria" w:hAnsi="Cambria" w:cs="Times"/>
          <w:b/>
        </w:rPr>
        <w:t>, superiores a</w:t>
      </w:r>
      <w:r w:rsidR="0033531A">
        <w:rPr>
          <w:rFonts w:ascii="Cambria" w:hAnsi="Cambria" w:cs="Times"/>
          <w:b/>
        </w:rPr>
        <w:t xml:space="preserve"> los </w:t>
      </w:r>
      <w:r w:rsidR="0033531A" w:rsidRPr="0033531A">
        <w:rPr>
          <w:rFonts w:ascii="Cambria" w:hAnsi="Cambria" w:cs="Times"/>
          <w:b/>
        </w:rPr>
        <w:t>16 €/m²/mes</w:t>
      </w:r>
      <w:r w:rsidR="0033531A">
        <w:rPr>
          <w:rFonts w:ascii="Cambria" w:hAnsi="Cambria" w:cs="Times"/>
          <w:b/>
        </w:rPr>
        <w:t xml:space="preserve">. </w:t>
      </w:r>
    </w:p>
    <w:p w14:paraId="26FC8D3E" w14:textId="08F666D7" w:rsidR="00E03AEA" w:rsidRPr="003D2ABC" w:rsidRDefault="00502121" w:rsidP="0033531A">
      <w:pPr>
        <w:pStyle w:val="Prrafodelista"/>
        <w:widowControl w:val="0"/>
        <w:numPr>
          <w:ilvl w:val="0"/>
          <w:numId w:val="4"/>
        </w:numPr>
        <w:tabs>
          <w:tab w:val="left" w:pos="220"/>
          <w:tab w:val="left" w:pos="720"/>
        </w:tabs>
        <w:autoSpaceDE w:val="0"/>
        <w:autoSpaceDN w:val="0"/>
        <w:adjustRightInd w:val="0"/>
        <w:spacing w:after="240" w:line="340" w:lineRule="atLeast"/>
        <w:jc w:val="both"/>
        <w:rPr>
          <w:rFonts w:ascii="Cambria" w:hAnsi="Cambria" w:cs="Times"/>
        </w:rPr>
      </w:pPr>
      <w:r>
        <w:rPr>
          <w:rFonts w:ascii="Cambria" w:hAnsi="Cambria" w:cs="Times"/>
          <w:b/>
        </w:rPr>
        <w:t>Estimamos</w:t>
      </w:r>
      <w:r w:rsidR="00E03AEA">
        <w:rPr>
          <w:rFonts w:ascii="Cambria" w:hAnsi="Cambria" w:cs="Times"/>
          <w:b/>
        </w:rPr>
        <w:t xml:space="preserve"> que la demanda de vivienda continuará creciendo durante los primeros meses de 2020. </w:t>
      </w:r>
    </w:p>
    <w:p w14:paraId="16A8657E" w14:textId="77777777" w:rsidR="00AD6E95" w:rsidRPr="002344A1" w:rsidRDefault="00AD6E95" w:rsidP="00F91ECB">
      <w:pPr>
        <w:widowControl w:val="0"/>
        <w:numPr>
          <w:ilvl w:val="0"/>
          <w:numId w:val="1"/>
        </w:numPr>
        <w:tabs>
          <w:tab w:val="left" w:pos="220"/>
          <w:tab w:val="left" w:pos="720"/>
        </w:tabs>
        <w:autoSpaceDE w:val="0"/>
        <w:autoSpaceDN w:val="0"/>
        <w:adjustRightInd w:val="0"/>
        <w:spacing w:after="240" w:line="340" w:lineRule="atLeast"/>
        <w:ind w:hanging="720"/>
        <w:jc w:val="center"/>
        <w:rPr>
          <w:rFonts w:ascii="Cambria" w:hAnsi="Cambria" w:cs="Times"/>
        </w:rPr>
      </w:pPr>
      <w:r w:rsidRPr="002344A1">
        <w:rPr>
          <w:rFonts w:ascii="Cambria" w:hAnsi="Cambria" w:cs="Times"/>
        </w:rPr>
        <w:t xml:space="preserve">Puedes encontrar esta noticia y otras en </w:t>
      </w:r>
      <w:hyperlink r:id="rId8" w:history="1">
        <w:r w:rsidRPr="002344A1">
          <w:rPr>
            <w:rStyle w:val="Hipervnculo"/>
            <w:rFonts w:ascii="Cambria" w:hAnsi="Cambria" w:cs="Times"/>
          </w:rPr>
          <w:t>nuestra web</w:t>
        </w:r>
      </w:hyperlink>
      <w:r w:rsidRPr="002344A1">
        <w:rPr>
          <w:rFonts w:ascii="Cambria" w:hAnsi="Cambria" w:cs="Times"/>
          <w:color w:val="0B4CB4"/>
        </w:rPr>
        <w:t xml:space="preserve"> </w:t>
      </w:r>
      <w:r w:rsidRPr="002344A1">
        <w:rPr>
          <w:rFonts w:ascii="Cambria" w:hAnsi="Cambria" w:cs="Times"/>
        </w:rPr>
        <w:t xml:space="preserve">y en </w:t>
      </w:r>
      <w:r w:rsidRPr="002344A1">
        <w:rPr>
          <w:rFonts w:ascii="Cambria" w:hAnsi="Cambria" w:cs="Times"/>
          <w:color w:val="0B4CB4"/>
        </w:rPr>
        <w:t>@</w:t>
      </w:r>
      <w:proofErr w:type="spellStart"/>
      <w:r w:rsidRPr="002344A1">
        <w:rPr>
          <w:rFonts w:ascii="Cambria" w:hAnsi="Cambria" w:cs="Times"/>
          <w:color w:val="0B4CB4"/>
        </w:rPr>
        <w:t>gesvalt</w:t>
      </w:r>
      <w:proofErr w:type="spellEnd"/>
    </w:p>
    <w:p w14:paraId="33F345EB" w14:textId="38DE490F" w:rsidR="00B6647C" w:rsidRDefault="00FA6CB7" w:rsidP="0061763D">
      <w:pPr>
        <w:spacing w:line="276" w:lineRule="auto"/>
        <w:jc w:val="both"/>
        <w:rPr>
          <w:rFonts w:ascii="Cambria" w:hAnsi="Cambria" w:cs="Baghdad"/>
          <w:bCs/>
        </w:rPr>
      </w:pPr>
      <w:r>
        <w:rPr>
          <w:rFonts w:ascii="Cambria" w:hAnsi="Cambria" w:cs="Baghdad"/>
          <w:b/>
          <w:bCs/>
        </w:rPr>
        <w:t>Madrid</w:t>
      </w:r>
      <w:r w:rsidR="00920080" w:rsidRPr="00FA6CB7">
        <w:rPr>
          <w:rFonts w:ascii="Cambria" w:hAnsi="Cambria" w:cs="Baghdad"/>
          <w:b/>
          <w:bCs/>
        </w:rPr>
        <w:t xml:space="preserve">, </w:t>
      </w:r>
      <w:r w:rsidR="00642840">
        <w:rPr>
          <w:rFonts w:ascii="Cambria" w:hAnsi="Cambria" w:cs="Baghdad"/>
          <w:b/>
          <w:bCs/>
        </w:rPr>
        <w:t>26</w:t>
      </w:r>
      <w:r w:rsidR="00A0642D">
        <w:rPr>
          <w:rFonts w:ascii="Cambria" w:hAnsi="Cambria" w:cs="Baghdad"/>
          <w:b/>
          <w:bCs/>
        </w:rPr>
        <w:t xml:space="preserve"> de </w:t>
      </w:r>
      <w:r w:rsidR="00C2004C">
        <w:rPr>
          <w:rFonts w:ascii="Cambria" w:hAnsi="Cambria" w:cs="Baghdad"/>
          <w:b/>
          <w:bCs/>
        </w:rPr>
        <w:t>diciembre</w:t>
      </w:r>
      <w:r w:rsidR="00893757" w:rsidRPr="002344A1">
        <w:rPr>
          <w:rFonts w:ascii="Cambria" w:hAnsi="Cambria" w:cs="Baghdad"/>
          <w:b/>
          <w:bCs/>
        </w:rPr>
        <w:t xml:space="preserve"> de 201</w:t>
      </w:r>
      <w:r w:rsidR="00AF3817">
        <w:rPr>
          <w:rFonts w:ascii="Cambria" w:hAnsi="Cambria" w:cs="Baghdad"/>
          <w:b/>
          <w:bCs/>
        </w:rPr>
        <w:t>9</w:t>
      </w:r>
      <w:r w:rsidR="00893757" w:rsidRPr="002344A1">
        <w:rPr>
          <w:rFonts w:ascii="Cambria" w:hAnsi="Cambria" w:cs="Baghdad"/>
          <w:b/>
          <w:bCs/>
        </w:rPr>
        <w:t xml:space="preserve"> </w:t>
      </w:r>
      <w:r w:rsidR="00F746D7">
        <w:rPr>
          <w:rFonts w:ascii="Cambria" w:hAnsi="Cambria" w:cs="Baghdad"/>
          <w:b/>
          <w:bCs/>
        </w:rPr>
        <w:t>–</w:t>
      </w:r>
      <w:r w:rsidR="00E735C6" w:rsidRPr="00E735C6">
        <w:rPr>
          <w:rFonts w:ascii="Cambria" w:hAnsi="Cambria" w:cs="Baghdad"/>
          <w:bCs/>
        </w:rPr>
        <w:t xml:space="preserve"> </w:t>
      </w:r>
      <w:r w:rsidR="007B735E">
        <w:rPr>
          <w:rFonts w:ascii="Cambria" w:hAnsi="Cambria" w:cs="Baghdad"/>
          <w:bCs/>
        </w:rPr>
        <w:t xml:space="preserve">Gesvalt, la compañía de referencia en </w:t>
      </w:r>
      <w:r w:rsidR="007B735E" w:rsidRPr="007B735E">
        <w:rPr>
          <w:rFonts w:ascii="Cambria" w:hAnsi="Cambria" w:cs="Baghdad"/>
          <w:bCs/>
        </w:rPr>
        <w:t>el sector de la consultoría, valoración y actuaciones técnicas</w:t>
      </w:r>
      <w:r w:rsidR="007B735E">
        <w:rPr>
          <w:rFonts w:ascii="Cambria" w:hAnsi="Cambria" w:cs="Baghdad"/>
          <w:bCs/>
        </w:rPr>
        <w:t xml:space="preserve">, ha publicado su Informe de Vivienda correspondiente al </w:t>
      </w:r>
      <w:r w:rsidR="00C2004C">
        <w:rPr>
          <w:rFonts w:ascii="Cambria" w:hAnsi="Cambria" w:cs="Baghdad"/>
          <w:bCs/>
        </w:rPr>
        <w:t>cuarto</w:t>
      </w:r>
      <w:r w:rsidR="007B735E">
        <w:rPr>
          <w:rFonts w:ascii="Cambria" w:hAnsi="Cambria" w:cs="Baghdad"/>
          <w:bCs/>
        </w:rPr>
        <w:t xml:space="preserve"> trimestre del año 2019. En el estudio, realizado </w:t>
      </w:r>
      <w:r w:rsidR="0082419E">
        <w:rPr>
          <w:rFonts w:ascii="Cambria" w:hAnsi="Cambria" w:cs="Baghdad"/>
          <w:bCs/>
        </w:rPr>
        <w:t xml:space="preserve">con datos propios </w:t>
      </w:r>
      <w:r w:rsidR="007B735E">
        <w:rPr>
          <w:rFonts w:ascii="Cambria" w:hAnsi="Cambria" w:cs="Baghdad"/>
          <w:bCs/>
        </w:rPr>
        <w:t xml:space="preserve">por el departamento de </w:t>
      </w:r>
      <w:proofErr w:type="spellStart"/>
      <w:r w:rsidR="007B735E">
        <w:rPr>
          <w:rFonts w:ascii="Cambria" w:hAnsi="Cambria" w:cs="Baghdad"/>
          <w:bCs/>
        </w:rPr>
        <w:t>Research</w:t>
      </w:r>
      <w:proofErr w:type="spellEnd"/>
      <w:r w:rsidR="007B735E">
        <w:rPr>
          <w:rFonts w:ascii="Cambria" w:hAnsi="Cambria" w:cs="Baghdad"/>
          <w:bCs/>
        </w:rPr>
        <w:t xml:space="preserve"> de la compañía,</w:t>
      </w:r>
      <w:r w:rsidR="00A56B4A">
        <w:rPr>
          <w:rFonts w:ascii="Cambria" w:hAnsi="Cambria" w:cs="Baghdad"/>
          <w:bCs/>
        </w:rPr>
        <w:t xml:space="preserve"> se</w:t>
      </w:r>
      <w:r w:rsidR="007B735E">
        <w:rPr>
          <w:rFonts w:ascii="Cambria" w:hAnsi="Cambria" w:cs="Baghdad"/>
          <w:bCs/>
        </w:rPr>
        <w:t xml:space="preserve"> destaca </w:t>
      </w:r>
      <w:r w:rsidR="0096411F">
        <w:rPr>
          <w:rFonts w:ascii="Cambria" w:hAnsi="Cambria" w:cs="Baghdad"/>
          <w:bCs/>
        </w:rPr>
        <w:t xml:space="preserve">un incremento interanual del 5,1% en el cuarto trimestre del año en el precio de la vivienda en España. </w:t>
      </w:r>
      <w:r w:rsidR="00A56B4A">
        <w:rPr>
          <w:rFonts w:ascii="Cambria" w:hAnsi="Cambria" w:cs="Baghdad"/>
          <w:bCs/>
        </w:rPr>
        <w:t>En este sentido, el informe de Gesvalt cifra</w:t>
      </w:r>
      <w:r w:rsidR="00B6647C">
        <w:rPr>
          <w:rFonts w:ascii="Cambria" w:hAnsi="Cambria" w:cs="Baghdad"/>
          <w:bCs/>
        </w:rPr>
        <w:t xml:space="preserve"> en</w:t>
      </w:r>
      <w:r w:rsidR="00A56B4A">
        <w:rPr>
          <w:rFonts w:ascii="Cambria" w:hAnsi="Cambria" w:cs="Baghdad"/>
          <w:bCs/>
        </w:rPr>
        <w:t xml:space="preserve"> </w:t>
      </w:r>
      <w:r w:rsidR="00A56B4A" w:rsidRPr="00A56B4A">
        <w:rPr>
          <w:rFonts w:ascii="Cambria" w:hAnsi="Cambria" w:cs="Baghdad"/>
          <w:bCs/>
        </w:rPr>
        <w:t>1.406 €/m²</w:t>
      </w:r>
      <w:r w:rsidR="00A56B4A">
        <w:rPr>
          <w:rFonts w:ascii="Cambria" w:hAnsi="Cambria" w:cs="Baghdad"/>
          <w:bCs/>
        </w:rPr>
        <w:t xml:space="preserve"> el precio medio unitario de venta de una vivienda en nuestro país. </w:t>
      </w:r>
    </w:p>
    <w:p w14:paraId="7C904875" w14:textId="77777777" w:rsidR="00B6647C" w:rsidRDefault="00B6647C" w:rsidP="0061763D">
      <w:pPr>
        <w:spacing w:line="276" w:lineRule="auto"/>
        <w:jc w:val="both"/>
        <w:rPr>
          <w:rFonts w:ascii="Cambria" w:hAnsi="Cambria" w:cs="Baghdad"/>
          <w:bCs/>
        </w:rPr>
      </w:pPr>
    </w:p>
    <w:p w14:paraId="1DC0D203" w14:textId="3CFD2A85" w:rsidR="004636A2" w:rsidRDefault="00A56B4A" w:rsidP="004636A2">
      <w:pPr>
        <w:spacing w:line="276" w:lineRule="auto"/>
        <w:jc w:val="both"/>
        <w:rPr>
          <w:rFonts w:ascii="Cambria" w:hAnsi="Cambria" w:cs="Baghdad"/>
          <w:bCs/>
        </w:rPr>
      </w:pPr>
      <w:r>
        <w:rPr>
          <w:rFonts w:ascii="Cambria" w:hAnsi="Cambria" w:cs="Baghdad"/>
          <w:bCs/>
        </w:rPr>
        <w:t>Tal y como ha ocurrido en trimestres anteriores durante este año 2019, e</w:t>
      </w:r>
      <w:r w:rsidRPr="00A56B4A">
        <w:rPr>
          <w:rFonts w:ascii="Cambria" w:hAnsi="Cambria" w:cs="Baghdad"/>
          <w:bCs/>
        </w:rPr>
        <w:t xml:space="preserve">l ranking de precios por comunidad autónoma continúa sin cambios. Baleares sigue siendo la comunidad con </w:t>
      </w:r>
      <w:r>
        <w:rPr>
          <w:rFonts w:ascii="Cambria" w:hAnsi="Cambria" w:cs="Baghdad"/>
          <w:bCs/>
        </w:rPr>
        <w:t>los precios más elevados</w:t>
      </w:r>
      <w:r w:rsidRPr="00A56B4A">
        <w:rPr>
          <w:rFonts w:ascii="Cambria" w:hAnsi="Cambria" w:cs="Baghdad"/>
          <w:bCs/>
        </w:rPr>
        <w:t xml:space="preserve">, con </w:t>
      </w:r>
      <w:r>
        <w:rPr>
          <w:rFonts w:ascii="Cambria" w:hAnsi="Cambria" w:cs="Baghdad"/>
          <w:bCs/>
        </w:rPr>
        <w:t>cifras</w:t>
      </w:r>
      <w:r w:rsidRPr="00A56B4A">
        <w:rPr>
          <w:rFonts w:ascii="Cambria" w:hAnsi="Cambria" w:cs="Baghdad"/>
          <w:bCs/>
        </w:rPr>
        <w:t xml:space="preserve"> de 2.368 €/m². La segunda posición la ocupa Madrid, con 2.244 €/m²; seguida por País Vasco, que se sitúa este trime</w:t>
      </w:r>
      <w:r w:rsidR="00B6647C">
        <w:rPr>
          <w:rFonts w:ascii="Cambria" w:hAnsi="Cambria" w:cs="Baghdad"/>
          <w:bCs/>
        </w:rPr>
        <w:t xml:space="preserve">stre en un valor de 2.163 €/m². </w:t>
      </w:r>
      <w:r w:rsidR="004636A2">
        <w:rPr>
          <w:rFonts w:ascii="Cambria" w:hAnsi="Cambria" w:cs="Baghdad"/>
          <w:bCs/>
        </w:rPr>
        <w:t xml:space="preserve">Concretamente, en Madrid </w:t>
      </w:r>
      <w:r w:rsidR="004636A2" w:rsidRPr="004636A2">
        <w:rPr>
          <w:rFonts w:ascii="Cambria" w:hAnsi="Cambria" w:cs="Baghdad"/>
          <w:bCs/>
        </w:rPr>
        <w:t xml:space="preserve">se </w:t>
      </w:r>
      <w:r w:rsidR="004636A2">
        <w:rPr>
          <w:rFonts w:ascii="Cambria" w:hAnsi="Cambria" w:cs="Baghdad"/>
          <w:bCs/>
        </w:rPr>
        <w:t xml:space="preserve">ha vuelto a manifestar un </w:t>
      </w:r>
      <w:r w:rsidR="004636A2" w:rsidRPr="004636A2">
        <w:rPr>
          <w:rFonts w:ascii="Cambria" w:hAnsi="Cambria" w:cs="Baghdad"/>
          <w:bCs/>
        </w:rPr>
        <w:t xml:space="preserve">incremento de precios en barrios periféricos, motivados por el desplazamiento de la demanda a causa de la escasez de stock a precios razonables en ubicaciones más céntricas. Los distritos de </w:t>
      </w:r>
      <w:r w:rsidR="004636A2">
        <w:rPr>
          <w:rFonts w:ascii="Cambria" w:hAnsi="Cambria" w:cs="Baghdad"/>
          <w:bCs/>
        </w:rPr>
        <w:t>la capital en donde más</w:t>
      </w:r>
      <w:r w:rsidR="004636A2" w:rsidRPr="004636A2">
        <w:rPr>
          <w:rFonts w:ascii="Cambria" w:hAnsi="Cambria" w:cs="Baghdad"/>
          <w:bCs/>
        </w:rPr>
        <w:t xml:space="preserve"> han incrementado su precio de venta son Villa de Vallecas (+7,7% interanual), Puente de Vallecas (+7,2%), y Fuencarral-El Pardo (+6,2%). En Barcelona, la tendencia ha sido </w:t>
      </w:r>
      <w:r w:rsidR="009E2C40">
        <w:rPr>
          <w:rFonts w:ascii="Cambria" w:hAnsi="Cambria" w:cs="Baghdad"/>
          <w:bCs/>
        </w:rPr>
        <w:t xml:space="preserve">ligeramente </w:t>
      </w:r>
      <w:r w:rsidR="004636A2" w:rsidRPr="004636A2">
        <w:rPr>
          <w:rFonts w:ascii="Cambria" w:hAnsi="Cambria" w:cs="Baghdad"/>
          <w:bCs/>
        </w:rPr>
        <w:t xml:space="preserve">descendente, siendo </w:t>
      </w:r>
      <w:r w:rsidR="004636A2" w:rsidRPr="004636A2">
        <w:rPr>
          <w:rFonts w:ascii="Cambria" w:hAnsi="Cambria" w:cs="Baghdad"/>
          <w:bCs/>
        </w:rPr>
        <w:lastRenderedPageBreak/>
        <w:t>Sarriá – Sant Gervasi el único distrito en el que se han incrementado los precios (+0,7%).</w:t>
      </w:r>
    </w:p>
    <w:p w14:paraId="29397EC3" w14:textId="77777777" w:rsidR="004636A2" w:rsidRDefault="004636A2" w:rsidP="0061763D">
      <w:pPr>
        <w:spacing w:line="276" w:lineRule="auto"/>
        <w:jc w:val="both"/>
        <w:rPr>
          <w:rFonts w:ascii="Cambria" w:hAnsi="Cambria" w:cs="Baghdad"/>
          <w:bCs/>
        </w:rPr>
      </w:pPr>
    </w:p>
    <w:p w14:paraId="5CC12410" w14:textId="193399D6" w:rsidR="00A56B4A" w:rsidRDefault="00B6647C" w:rsidP="0061763D">
      <w:pPr>
        <w:spacing w:line="276" w:lineRule="auto"/>
        <w:jc w:val="both"/>
        <w:rPr>
          <w:rFonts w:ascii="Cambria" w:hAnsi="Cambria" w:cs="Baghdad"/>
          <w:bCs/>
        </w:rPr>
      </w:pPr>
      <w:r>
        <w:rPr>
          <w:rFonts w:ascii="Cambria" w:hAnsi="Cambria" w:cs="Baghdad"/>
          <w:bCs/>
        </w:rPr>
        <w:t>Por otro lado, l</w:t>
      </w:r>
      <w:r w:rsidR="00A56B4A" w:rsidRPr="00A56B4A">
        <w:rPr>
          <w:rFonts w:ascii="Cambria" w:hAnsi="Cambria" w:cs="Baghdad"/>
          <w:bCs/>
        </w:rPr>
        <w:t xml:space="preserve">a parte inferior del ranking la encabeza Extremadura, con un valor de </w:t>
      </w:r>
      <w:r w:rsidR="00A56B4A">
        <w:rPr>
          <w:rFonts w:ascii="Cambria" w:hAnsi="Cambria" w:cs="Baghdad"/>
          <w:bCs/>
        </w:rPr>
        <w:t>849 €/m², seguida por Castilla L</w:t>
      </w:r>
      <w:r w:rsidR="00A56B4A" w:rsidRPr="00A56B4A">
        <w:rPr>
          <w:rFonts w:ascii="Cambria" w:hAnsi="Cambria" w:cs="Baghdad"/>
          <w:bCs/>
        </w:rPr>
        <w:t>a Mancha con 858 €/m², y por Murcia con 997 €/m²</w:t>
      </w:r>
      <w:r w:rsidR="00A56B4A">
        <w:rPr>
          <w:rFonts w:ascii="Cambria" w:hAnsi="Cambria" w:cs="Baghdad"/>
          <w:bCs/>
        </w:rPr>
        <w:t xml:space="preserve">. </w:t>
      </w:r>
    </w:p>
    <w:p w14:paraId="7ACCF921" w14:textId="77777777" w:rsidR="00A56B4A" w:rsidRDefault="00A56B4A" w:rsidP="0061763D">
      <w:pPr>
        <w:spacing w:line="276" w:lineRule="auto"/>
        <w:jc w:val="both"/>
        <w:rPr>
          <w:rFonts w:ascii="Cambria" w:hAnsi="Cambria" w:cs="Baghdad"/>
          <w:bCs/>
        </w:rPr>
      </w:pPr>
    </w:p>
    <w:p w14:paraId="6D90BBD2" w14:textId="51D022C9" w:rsidR="000437F8" w:rsidRDefault="00A56B4A" w:rsidP="0061763D">
      <w:pPr>
        <w:spacing w:line="276" w:lineRule="auto"/>
        <w:jc w:val="both"/>
        <w:rPr>
          <w:rFonts w:ascii="Cambria" w:hAnsi="Cambria" w:cs="Baghdad"/>
          <w:bCs/>
        </w:rPr>
      </w:pPr>
      <w:r>
        <w:rPr>
          <w:rFonts w:ascii="Cambria" w:hAnsi="Cambria" w:cs="Baghdad"/>
          <w:bCs/>
        </w:rPr>
        <w:t xml:space="preserve">Todas las Comunidades Autónomas, </w:t>
      </w:r>
      <w:r w:rsidRPr="00A56B4A">
        <w:rPr>
          <w:rFonts w:ascii="Cambria" w:hAnsi="Cambria" w:cs="Baghdad"/>
          <w:bCs/>
        </w:rPr>
        <w:t>a excepción de Extremadura (-0,6%) y la Comunidad Valenciana (-0,5%) presentan un crecimiento sostenido.</w:t>
      </w:r>
      <w:r>
        <w:rPr>
          <w:rFonts w:ascii="Cambria" w:hAnsi="Cambria" w:cs="Baghdad"/>
          <w:bCs/>
        </w:rPr>
        <w:t xml:space="preserve"> Por su parte, las comunidades que registran mayores datos de crecimiento son </w:t>
      </w:r>
      <w:r w:rsidRPr="00A56B4A">
        <w:rPr>
          <w:rFonts w:ascii="Cambria" w:hAnsi="Cambria" w:cs="Baghdad"/>
          <w:bCs/>
        </w:rPr>
        <w:t>Aragón (+7,9%), Castilla y León (+6,7%) y Asturias (+6,1%).</w:t>
      </w:r>
    </w:p>
    <w:p w14:paraId="50BB136B" w14:textId="77777777" w:rsidR="001B70C7" w:rsidRDefault="001B70C7" w:rsidP="0061763D">
      <w:pPr>
        <w:spacing w:line="276" w:lineRule="auto"/>
        <w:jc w:val="both"/>
        <w:rPr>
          <w:rFonts w:ascii="Cambria" w:hAnsi="Cambria" w:cs="Baghdad"/>
          <w:b/>
          <w:bCs/>
        </w:rPr>
      </w:pPr>
    </w:p>
    <w:p w14:paraId="33E4C391" w14:textId="77777777" w:rsidR="001B70C7" w:rsidRDefault="001B70C7" w:rsidP="0061763D">
      <w:pPr>
        <w:spacing w:line="276" w:lineRule="auto"/>
        <w:jc w:val="both"/>
        <w:rPr>
          <w:rFonts w:ascii="Cambria" w:hAnsi="Cambria" w:cs="Baghdad"/>
          <w:b/>
          <w:bCs/>
        </w:rPr>
      </w:pPr>
    </w:p>
    <w:p w14:paraId="637AD78F" w14:textId="6FD5F41A" w:rsidR="00440906" w:rsidRDefault="00E25714" w:rsidP="0061763D">
      <w:pPr>
        <w:spacing w:line="276" w:lineRule="auto"/>
        <w:jc w:val="both"/>
        <w:rPr>
          <w:rFonts w:ascii="Cambria" w:hAnsi="Cambria" w:cs="Baghdad"/>
          <w:b/>
          <w:bCs/>
        </w:rPr>
      </w:pPr>
      <w:r>
        <w:rPr>
          <w:rFonts w:ascii="Cambria" w:hAnsi="Cambria" w:cs="Baghdad"/>
          <w:b/>
          <w:bCs/>
        </w:rPr>
        <w:t>Valores del a</w:t>
      </w:r>
      <w:r w:rsidR="00440906" w:rsidRPr="00440906">
        <w:rPr>
          <w:rFonts w:ascii="Cambria" w:hAnsi="Cambria" w:cs="Baghdad"/>
          <w:b/>
          <w:bCs/>
        </w:rPr>
        <w:t xml:space="preserve">lquiler sin </w:t>
      </w:r>
      <w:r>
        <w:rPr>
          <w:rFonts w:ascii="Cambria" w:hAnsi="Cambria" w:cs="Baghdad"/>
          <w:b/>
          <w:bCs/>
        </w:rPr>
        <w:t xml:space="preserve">cambios significativos </w:t>
      </w:r>
    </w:p>
    <w:p w14:paraId="7CA8B934" w14:textId="77777777" w:rsidR="00E25714" w:rsidRPr="00440906" w:rsidRDefault="00E25714" w:rsidP="0061763D">
      <w:pPr>
        <w:spacing w:line="276" w:lineRule="auto"/>
        <w:jc w:val="both"/>
        <w:rPr>
          <w:rFonts w:ascii="Cambria" w:hAnsi="Cambria" w:cs="Baghdad"/>
          <w:b/>
          <w:bCs/>
        </w:rPr>
      </w:pPr>
    </w:p>
    <w:p w14:paraId="57FDF7D3" w14:textId="1D4CD773" w:rsidR="00440906" w:rsidRDefault="00654A67" w:rsidP="0061763D">
      <w:pPr>
        <w:spacing w:line="276" w:lineRule="auto"/>
        <w:jc w:val="both"/>
        <w:rPr>
          <w:rFonts w:ascii="Cambria" w:hAnsi="Cambria" w:cs="Baghdad"/>
          <w:bCs/>
        </w:rPr>
      </w:pPr>
      <w:r>
        <w:rPr>
          <w:rFonts w:ascii="Cambria" w:hAnsi="Cambria" w:cs="Baghdad"/>
          <w:bCs/>
        </w:rPr>
        <w:t xml:space="preserve">Con respecto al alquiler, las cifras apenas han registrado cambios notables con respecto a anteriores trimestres. Así, </w:t>
      </w:r>
      <w:r w:rsidR="00452E43">
        <w:rPr>
          <w:rFonts w:ascii="Cambria" w:hAnsi="Cambria" w:cs="Baghdad"/>
          <w:bCs/>
        </w:rPr>
        <w:t xml:space="preserve">a nivel provincial, </w:t>
      </w:r>
      <w:r w:rsidRPr="00654A67">
        <w:rPr>
          <w:rFonts w:ascii="Cambria" w:hAnsi="Cambria" w:cs="Baghdad"/>
          <w:bCs/>
        </w:rPr>
        <w:t>Barcelona (16,72 €/m²/mes)</w:t>
      </w:r>
      <w:r w:rsidR="00B6647C">
        <w:rPr>
          <w:rFonts w:ascii="Cambria" w:hAnsi="Cambria" w:cs="Baghdad"/>
          <w:bCs/>
        </w:rPr>
        <w:t xml:space="preserve"> sigue a la cabeza de la lista </w:t>
      </w:r>
      <w:r w:rsidRPr="00654A67">
        <w:rPr>
          <w:rFonts w:ascii="Cambria" w:hAnsi="Cambria" w:cs="Baghdad"/>
          <w:bCs/>
        </w:rPr>
        <w:t xml:space="preserve">en cuanto a precios de alquiler más elevados, con Madrid acercándose cada vez más (15,86 €/m²/mes), Guipúzcoa (15,31 €/m²/mes) y Baleares (13,64 €/m²/mes). Estas cuatro capitales </w:t>
      </w:r>
      <w:r>
        <w:rPr>
          <w:rFonts w:ascii="Cambria" w:hAnsi="Cambria" w:cs="Baghdad"/>
          <w:bCs/>
        </w:rPr>
        <w:t xml:space="preserve">están cercanas a rozar su techo de precio y en algunas incluso se han registrado ligeras caídas en comparación con trimestres </w:t>
      </w:r>
      <w:r w:rsidR="00440906">
        <w:rPr>
          <w:rFonts w:ascii="Cambria" w:hAnsi="Cambria" w:cs="Baghdad"/>
          <w:bCs/>
        </w:rPr>
        <w:t>anteriores</w:t>
      </w:r>
      <w:r w:rsidR="00452E43">
        <w:rPr>
          <w:rFonts w:ascii="Cambria" w:hAnsi="Cambria" w:cs="Baghdad"/>
          <w:bCs/>
        </w:rPr>
        <w:t>.</w:t>
      </w:r>
      <w:r w:rsidR="00440906">
        <w:rPr>
          <w:rFonts w:ascii="Cambria" w:hAnsi="Cambria" w:cs="Baghdad"/>
          <w:bCs/>
        </w:rPr>
        <w:t xml:space="preserve"> </w:t>
      </w:r>
    </w:p>
    <w:p w14:paraId="727D3E95" w14:textId="77777777" w:rsidR="00440906" w:rsidRDefault="00440906" w:rsidP="0061763D">
      <w:pPr>
        <w:spacing w:line="276" w:lineRule="auto"/>
        <w:jc w:val="both"/>
        <w:rPr>
          <w:rFonts w:ascii="Cambria" w:hAnsi="Cambria" w:cs="Baghdad"/>
          <w:bCs/>
        </w:rPr>
      </w:pPr>
    </w:p>
    <w:p w14:paraId="313DF6C7" w14:textId="45193118" w:rsidR="00694CDB" w:rsidRDefault="00654A67" w:rsidP="0061763D">
      <w:pPr>
        <w:spacing w:line="276" w:lineRule="auto"/>
        <w:jc w:val="both"/>
        <w:rPr>
          <w:rFonts w:ascii="Cambria" w:hAnsi="Cambria" w:cs="Baghdad"/>
          <w:bCs/>
        </w:rPr>
      </w:pPr>
      <w:r>
        <w:rPr>
          <w:rFonts w:ascii="Cambria" w:hAnsi="Cambria" w:cs="Baghdad"/>
          <w:bCs/>
        </w:rPr>
        <w:t xml:space="preserve">Por el contrario, </w:t>
      </w:r>
      <w:r w:rsidRPr="00654A67">
        <w:rPr>
          <w:rFonts w:ascii="Cambria" w:hAnsi="Cambria" w:cs="Baghdad"/>
          <w:bCs/>
        </w:rPr>
        <w:t>Teruel, Cáceres, Jaén, Cuenca, Zamora y Ciudad Real</w:t>
      </w:r>
      <w:r>
        <w:rPr>
          <w:rFonts w:ascii="Cambria" w:hAnsi="Cambria" w:cs="Baghdad"/>
          <w:bCs/>
        </w:rPr>
        <w:t xml:space="preserve"> son las provincias donde se han registrado los precios del alquiler más bajos por tratarse de las provincias con menor tendencia al alquiler y, por consecuencia, tienen rentas más bajas con precios </w:t>
      </w:r>
      <w:r w:rsidRPr="00654A67">
        <w:rPr>
          <w:rFonts w:ascii="Cambria" w:hAnsi="Cambria" w:cs="Baghdad"/>
          <w:bCs/>
        </w:rPr>
        <w:t>por debajo de los 5 €/m²/mes.</w:t>
      </w:r>
    </w:p>
    <w:p w14:paraId="51CBAB87" w14:textId="77777777" w:rsidR="001B70C7" w:rsidRDefault="001B70C7" w:rsidP="0061763D">
      <w:pPr>
        <w:spacing w:line="276" w:lineRule="auto"/>
        <w:jc w:val="both"/>
        <w:rPr>
          <w:rFonts w:ascii="Cambria" w:hAnsi="Cambria" w:cs="Baghdad"/>
          <w:bCs/>
        </w:rPr>
      </w:pPr>
    </w:p>
    <w:p w14:paraId="606B9270" w14:textId="77777777" w:rsidR="0077095A" w:rsidRDefault="0077095A" w:rsidP="0061763D">
      <w:pPr>
        <w:spacing w:line="276" w:lineRule="auto"/>
        <w:jc w:val="both"/>
        <w:rPr>
          <w:rFonts w:ascii="Cambria" w:hAnsi="Cambria" w:cs="Baghdad"/>
          <w:b/>
          <w:bCs/>
        </w:rPr>
      </w:pPr>
    </w:p>
    <w:p w14:paraId="0D803A08" w14:textId="7B8E58CD" w:rsidR="001B70C7" w:rsidRPr="001B70C7" w:rsidRDefault="001B70C7" w:rsidP="0061763D">
      <w:pPr>
        <w:spacing w:line="276" w:lineRule="auto"/>
        <w:jc w:val="both"/>
        <w:rPr>
          <w:rFonts w:ascii="Cambria" w:hAnsi="Cambria" w:cs="Baghdad"/>
          <w:b/>
          <w:bCs/>
        </w:rPr>
      </w:pPr>
      <w:r w:rsidRPr="001B70C7">
        <w:rPr>
          <w:rFonts w:ascii="Cambria" w:hAnsi="Cambria" w:cs="Baghdad"/>
          <w:b/>
          <w:bCs/>
        </w:rPr>
        <w:t>Continúa el esfuerzo por cubrir la demanda de vivienda</w:t>
      </w:r>
    </w:p>
    <w:p w14:paraId="6AD45615" w14:textId="77777777" w:rsidR="007C036F" w:rsidRDefault="007C036F" w:rsidP="007B735E">
      <w:pPr>
        <w:spacing w:line="276" w:lineRule="auto"/>
        <w:jc w:val="both"/>
        <w:rPr>
          <w:rFonts w:ascii="Cambria" w:hAnsi="Cambria" w:cs="Baghdad"/>
          <w:b/>
          <w:bCs/>
        </w:rPr>
      </w:pPr>
    </w:p>
    <w:p w14:paraId="1E3C3D8F" w14:textId="2EB95DCD" w:rsidR="001B70C7" w:rsidRDefault="001B70C7" w:rsidP="001B70C7">
      <w:pPr>
        <w:spacing w:line="276" w:lineRule="auto"/>
        <w:jc w:val="both"/>
        <w:rPr>
          <w:rFonts w:ascii="Cambria" w:hAnsi="Cambria" w:cs="Baghdad"/>
          <w:bCs/>
        </w:rPr>
      </w:pPr>
      <w:r w:rsidRPr="001B70C7">
        <w:rPr>
          <w:rFonts w:ascii="Cambria" w:hAnsi="Cambria" w:cs="Baghdad"/>
          <w:bCs/>
        </w:rPr>
        <w:t xml:space="preserve">Las </w:t>
      </w:r>
      <w:r>
        <w:rPr>
          <w:rFonts w:ascii="Cambria" w:hAnsi="Cambria" w:cs="Baghdad"/>
          <w:bCs/>
        </w:rPr>
        <w:t xml:space="preserve">principales </w:t>
      </w:r>
      <w:r w:rsidRPr="001B70C7">
        <w:rPr>
          <w:rFonts w:ascii="Cambria" w:hAnsi="Cambria" w:cs="Baghdad"/>
          <w:bCs/>
        </w:rPr>
        <w:t>compa</w:t>
      </w:r>
      <w:r>
        <w:rPr>
          <w:rFonts w:ascii="Cambria" w:hAnsi="Cambria" w:cs="Baghdad"/>
          <w:bCs/>
        </w:rPr>
        <w:t xml:space="preserve">ñías de promoción inmobiliaria que operan en nuestro país han continuado </w:t>
      </w:r>
      <w:r w:rsidR="00B6647C">
        <w:rPr>
          <w:rFonts w:ascii="Cambria" w:hAnsi="Cambria" w:cs="Baghdad"/>
          <w:bCs/>
        </w:rPr>
        <w:t xml:space="preserve">en la misma senda que en meses anteriores </w:t>
      </w:r>
      <w:r>
        <w:rPr>
          <w:rFonts w:ascii="Cambria" w:hAnsi="Cambria" w:cs="Baghdad"/>
          <w:bCs/>
        </w:rPr>
        <w:t>registrando un aumento del esfuerzo por tratar de satisfacer la demanda de vivienda, especialmente en aquellas ciudades con mayor falta de stock</w:t>
      </w:r>
      <w:r w:rsidR="00B6647C">
        <w:rPr>
          <w:rFonts w:ascii="Cambria" w:hAnsi="Cambria" w:cs="Baghdad"/>
          <w:bCs/>
        </w:rPr>
        <w:t>,</w:t>
      </w:r>
      <w:r>
        <w:rPr>
          <w:rFonts w:ascii="Cambria" w:hAnsi="Cambria" w:cs="Baghdad"/>
          <w:bCs/>
        </w:rPr>
        <w:t xml:space="preserve"> como Madrid o Barcelona o algunas de las principales urbes andaluzas. </w:t>
      </w:r>
      <w:r w:rsidRPr="001B70C7">
        <w:rPr>
          <w:rFonts w:ascii="Cambria" w:hAnsi="Cambria" w:cs="Baghdad"/>
          <w:bCs/>
        </w:rPr>
        <w:t xml:space="preserve">El dato acumulado de 2019, cuya última actualización es de septiembre, indica que se ha producido un incremento interanual del 11,7% en certificaciones de obra y un 8,8% en visados de dirección de obra. </w:t>
      </w:r>
    </w:p>
    <w:p w14:paraId="1EF19999" w14:textId="77777777" w:rsidR="001B70C7" w:rsidRDefault="001B70C7" w:rsidP="007B735E">
      <w:pPr>
        <w:spacing w:line="276" w:lineRule="auto"/>
        <w:jc w:val="both"/>
        <w:rPr>
          <w:rFonts w:ascii="Cambria" w:hAnsi="Cambria" w:cs="Baghdad"/>
          <w:b/>
          <w:bCs/>
        </w:rPr>
      </w:pPr>
    </w:p>
    <w:p w14:paraId="359E566E" w14:textId="77777777" w:rsidR="001B70C7" w:rsidRDefault="001B70C7" w:rsidP="007B735E">
      <w:pPr>
        <w:spacing w:line="276" w:lineRule="auto"/>
        <w:jc w:val="both"/>
        <w:rPr>
          <w:rFonts w:ascii="Cambria" w:hAnsi="Cambria" w:cs="Baghdad"/>
          <w:b/>
          <w:bCs/>
        </w:rPr>
      </w:pPr>
    </w:p>
    <w:p w14:paraId="16667741" w14:textId="77777777" w:rsidR="001B70C7" w:rsidRDefault="001B70C7" w:rsidP="007B735E">
      <w:pPr>
        <w:spacing w:line="276" w:lineRule="auto"/>
        <w:jc w:val="both"/>
        <w:rPr>
          <w:rFonts w:ascii="Cambria" w:hAnsi="Cambria" w:cs="Baghdad"/>
          <w:b/>
          <w:bCs/>
        </w:rPr>
      </w:pPr>
    </w:p>
    <w:p w14:paraId="73F9C26A" w14:textId="77777777" w:rsidR="001B70C7" w:rsidRDefault="001B70C7" w:rsidP="007B735E">
      <w:pPr>
        <w:spacing w:line="276" w:lineRule="auto"/>
        <w:jc w:val="both"/>
        <w:rPr>
          <w:rFonts w:ascii="Cambria" w:hAnsi="Cambria" w:cs="Baghdad"/>
          <w:b/>
          <w:bCs/>
        </w:rPr>
      </w:pPr>
    </w:p>
    <w:p w14:paraId="312F916C" w14:textId="6F9F76C3" w:rsidR="005D33B5" w:rsidRDefault="00E03AEA" w:rsidP="007B735E">
      <w:pPr>
        <w:spacing w:line="276" w:lineRule="auto"/>
        <w:jc w:val="both"/>
        <w:rPr>
          <w:rFonts w:ascii="Cambria" w:hAnsi="Cambria" w:cs="Baghdad"/>
          <w:b/>
          <w:bCs/>
        </w:rPr>
      </w:pPr>
      <w:r>
        <w:rPr>
          <w:rFonts w:ascii="Cambria" w:hAnsi="Cambria" w:cs="Baghdad"/>
          <w:b/>
          <w:bCs/>
        </w:rPr>
        <w:t xml:space="preserve">Valores económicos estables </w:t>
      </w:r>
      <w:r w:rsidR="000377E2">
        <w:rPr>
          <w:rFonts w:ascii="Cambria" w:hAnsi="Cambria" w:cs="Baghdad"/>
          <w:b/>
          <w:bCs/>
        </w:rPr>
        <w:t xml:space="preserve">y </w:t>
      </w:r>
      <w:r>
        <w:rPr>
          <w:rFonts w:ascii="Cambria" w:hAnsi="Cambria" w:cs="Baghdad"/>
          <w:b/>
          <w:bCs/>
        </w:rPr>
        <w:t>en línea con las previsiones</w:t>
      </w:r>
      <w:r w:rsidR="00694CDB">
        <w:rPr>
          <w:rFonts w:ascii="Cambria" w:hAnsi="Cambria" w:cs="Baghdad"/>
          <w:b/>
          <w:bCs/>
        </w:rPr>
        <w:t xml:space="preserve"> </w:t>
      </w:r>
    </w:p>
    <w:p w14:paraId="7E027F27" w14:textId="77777777" w:rsidR="00E25714" w:rsidRDefault="00E25714" w:rsidP="007B735E">
      <w:pPr>
        <w:spacing w:line="276" w:lineRule="auto"/>
        <w:jc w:val="both"/>
        <w:rPr>
          <w:rFonts w:ascii="Cambria" w:hAnsi="Cambria" w:cs="Baghdad"/>
          <w:b/>
          <w:bCs/>
        </w:rPr>
      </w:pPr>
    </w:p>
    <w:p w14:paraId="2602E5E2" w14:textId="48FAD04A" w:rsidR="00694CDB" w:rsidRPr="007C036F" w:rsidRDefault="007C036F" w:rsidP="003B28A6">
      <w:pPr>
        <w:spacing w:line="276" w:lineRule="auto"/>
        <w:jc w:val="both"/>
        <w:rPr>
          <w:rFonts w:ascii="Cambria" w:hAnsi="Cambria" w:cs="Baghdad"/>
          <w:bCs/>
        </w:rPr>
      </w:pPr>
      <w:r w:rsidRPr="007C036F">
        <w:rPr>
          <w:rFonts w:ascii="Cambria" w:hAnsi="Cambria" w:cs="Baghdad"/>
          <w:bCs/>
        </w:rPr>
        <w:t>Con respecto a la situación de la economía nacional, el informe de Gesvalt recoge un comportamiento de crecimiento durante todo el ejercicio y en línea con las previsiones. Desde comienzos del segundo semestre se ha visto como este crecimiento se ha ido desacelerando poco a poco. Con todo, desde la consultora estiman que  el dato de cierre de crecimiento económico</w:t>
      </w:r>
      <w:r w:rsidR="00E03AEA">
        <w:rPr>
          <w:rFonts w:ascii="Cambria" w:hAnsi="Cambria" w:cs="Baghdad"/>
          <w:bCs/>
        </w:rPr>
        <w:t xml:space="preserve"> para 2019 se situará</w:t>
      </w:r>
      <w:r w:rsidRPr="007C036F">
        <w:rPr>
          <w:rFonts w:ascii="Cambria" w:hAnsi="Cambria" w:cs="Baghdad"/>
          <w:bCs/>
        </w:rPr>
        <w:t xml:space="preserve"> en valores cercanos al 2,0%.</w:t>
      </w:r>
      <w:r w:rsidR="003B28A6">
        <w:rPr>
          <w:rFonts w:ascii="Cambria" w:hAnsi="Cambria" w:cs="Baghdad"/>
          <w:bCs/>
        </w:rPr>
        <w:t xml:space="preserve"> En este sentido, la economía española se continúa posicionando </w:t>
      </w:r>
      <w:r w:rsidR="003B28A6" w:rsidRPr="003B28A6">
        <w:rPr>
          <w:rFonts w:ascii="Cambria" w:hAnsi="Cambria" w:cs="Baghdad"/>
          <w:bCs/>
        </w:rPr>
        <w:t xml:space="preserve">como una de las economías que más crecen dentro de la eurozona, </w:t>
      </w:r>
      <w:r w:rsidR="003B28A6">
        <w:rPr>
          <w:rFonts w:ascii="Cambria" w:hAnsi="Cambria" w:cs="Baghdad"/>
          <w:bCs/>
        </w:rPr>
        <w:t xml:space="preserve">con una </w:t>
      </w:r>
      <w:r w:rsidR="003B28A6" w:rsidRPr="003B28A6">
        <w:rPr>
          <w:rFonts w:ascii="Cambria" w:hAnsi="Cambria" w:cs="Baghdad"/>
          <w:bCs/>
        </w:rPr>
        <w:t>previsión de cierre ocho décimas inferior a la española, augurando un crecimiento del 1,2%. E</w:t>
      </w:r>
      <w:r w:rsidR="003B28A6">
        <w:rPr>
          <w:rFonts w:ascii="Cambria" w:hAnsi="Cambria" w:cs="Baghdad"/>
          <w:bCs/>
        </w:rPr>
        <w:t xml:space="preserve">sta diferencia, sin embargo, se </w:t>
      </w:r>
      <w:r w:rsidR="003B28A6" w:rsidRPr="003B28A6">
        <w:rPr>
          <w:rFonts w:ascii="Cambria" w:hAnsi="Cambria" w:cs="Baghdad"/>
          <w:bCs/>
        </w:rPr>
        <w:t>recorta en las estimaciones para el próximo año, donde la diferencia entre el crecimiento de la e</w:t>
      </w:r>
      <w:r w:rsidR="003B28A6">
        <w:rPr>
          <w:rFonts w:ascii="Cambria" w:hAnsi="Cambria" w:cs="Baghdad"/>
          <w:bCs/>
        </w:rPr>
        <w:t xml:space="preserve">conomía española respecto de la </w:t>
      </w:r>
      <w:r w:rsidR="003B28A6" w:rsidRPr="003B28A6">
        <w:rPr>
          <w:rFonts w:ascii="Cambria" w:hAnsi="Cambria" w:cs="Baghdad"/>
          <w:bCs/>
        </w:rPr>
        <w:t>europea sólo sería de un 0,5%.</w:t>
      </w:r>
    </w:p>
    <w:p w14:paraId="310F3008" w14:textId="77777777" w:rsidR="00E816CF" w:rsidRPr="005D33B5" w:rsidRDefault="00E816CF" w:rsidP="007B735E">
      <w:pPr>
        <w:spacing w:line="276" w:lineRule="auto"/>
        <w:jc w:val="both"/>
        <w:rPr>
          <w:rFonts w:ascii="Cambria" w:hAnsi="Cambria" w:cs="Baghdad"/>
          <w:b/>
          <w:bCs/>
        </w:rPr>
      </w:pPr>
    </w:p>
    <w:p w14:paraId="5C1D960E" w14:textId="539C0283" w:rsidR="007B735E" w:rsidRDefault="00E03AEA" w:rsidP="007B735E">
      <w:pPr>
        <w:spacing w:line="276" w:lineRule="auto"/>
        <w:jc w:val="both"/>
        <w:rPr>
          <w:rFonts w:ascii="Cambria" w:hAnsi="Cambria" w:cs="Baghdad"/>
          <w:bCs/>
        </w:rPr>
      </w:pPr>
      <w:r>
        <w:rPr>
          <w:rFonts w:ascii="Cambria" w:hAnsi="Cambria" w:cs="Baghdad"/>
          <w:bCs/>
        </w:rPr>
        <w:t>Ante esta situación,  desde Gesvalt estiman</w:t>
      </w:r>
      <w:r w:rsidRPr="00E03AEA">
        <w:rPr>
          <w:rFonts w:ascii="Cambria" w:hAnsi="Cambria" w:cs="Baghdad"/>
          <w:bCs/>
        </w:rPr>
        <w:t xml:space="preserve"> que la demanda siga creciendo, al menos durante los primeros meses de 2020, ya que el precio actual de las hipotecas sigue generando un gran interés en posibles compradores. También es importante tener en cuenta que el Banco Central Europeo continúa retrasando la subida de los tipos de interés.</w:t>
      </w:r>
    </w:p>
    <w:p w14:paraId="2A8252FC" w14:textId="77777777" w:rsidR="000377E2" w:rsidRDefault="000377E2" w:rsidP="000377E2">
      <w:pPr>
        <w:autoSpaceDE w:val="0"/>
        <w:autoSpaceDN w:val="0"/>
        <w:adjustRightInd w:val="0"/>
        <w:jc w:val="both"/>
        <w:rPr>
          <w:rFonts w:ascii="Cambria" w:hAnsi="Cambria" w:cs="Baghdad"/>
          <w:bCs/>
        </w:rPr>
      </w:pPr>
      <w:bookmarkStart w:id="2" w:name="_Hlk510432707"/>
    </w:p>
    <w:p w14:paraId="64B64DFC" w14:textId="4B0D63CC" w:rsidR="000377E2" w:rsidRDefault="000377E2" w:rsidP="000377E2">
      <w:pPr>
        <w:autoSpaceDE w:val="0"/>
        <w:autoSpaceDN w:val="0"/>
        <w:adjustRightInd w:val="0"/>
        <w:jc w:val="both"/>
        <w:rPr>
          <w:rFonts w:ascii="Cambria" w:hAnsi="Cambria" w:cs="Baghdad"/>
          <w:b/>
          <w:bCs/>
        </w:rPr>
      </w:pPr>
      <w:r w:rsidRPr="000377E2">
        <w:rPr>
          <w:rFonts w:ascii="Cambria" w:hAnsi="Cambria" w:cs="Baghdad"/>
          <w:b/>
          <w:bCs/>
        </w:rPr>
        <w:t>Disminuye el ritmo de operaciones de compraventa</w:t>
      </w:r>
    </w:p>
    <w:p w14:paraId="734E4691" w14:textId="77777777" w:rsidR="00936643" w:rsidRPr="000377E2" w:rsidRDefault="00936643" w:rsidP="000377E2">
      <w:pPr>
        <w:autoSpaceDE w:val="0"/>
        <w:autoSpaceDN w:val="0"/>
        <w:adjustRightInd w:val="0"/>
        <w:jc w:val="both"/>
        <w:rPr>
          <w:rFonts w:ascii="Cambria" w:hAnsi="Cambria" w:cs="Baghdad"/>
          <w:b/>
          <w:bCs/>
        </w:rPr>
      </w:pPr>
    </w:p>
    <w:p w14:paraId="699D169C" w14:textId="38196869" w:rsidR="000377E2" w:rsidRDefault="000377E2" w:rsidP="00B6647C">
      <w:pPr>
        <w:autoSpaceDE w:val="0"/>
        <w:autoSpaceDN w:val="0"/>
        <w:adjustRightInd w:val="0"/>
        <w:spacing w:line="276" w:lineRule="auto"/>
        <w:jc w:val="both"/>
        <w:rPr>
          <w:rFonts w:ascii="Cambria" w:hAnsi="Cambria" w:cs="Baghdad"/>
          <w:bCs/>
        </w:rPr>
      </w:pPr>
      <w:r w:rsidRPr="000377E2">
        <w:rPr>
          <w:rFonts w:ascii="Cambria" w:hAnsi="Cambria" w:cs="Baghdad"/>
          <w:bCs/>
        </w:rPr>
        <w:t xml:space="preserve">En cuanto a las operaciones de compraventa de vivienda, </w:t>
      </w:r>
      <w:r>
        <w:rPr>
          <w:rFonts w:ascii="Cambria" w:hAnsi="Cambria" w:cs="Baghdad"/>
          <w:bCs/>
        </w:rPr>
        <w:t>según datos de</w:t>
      </w:r>
      <w:r w:rsidRPr="000377E2">
        <w:rPr>
          <w:rFonts w:ascii="Cambria" w:hAnsi="Cambria" w:cs="Baghdad"/>
          <w:bCs/>
        </w:rPr>
        <w:t>l INE</w:t>
      </w:r>
      <w:r w:rsidR="00936643">
        <w:rPr>
          <w:rFonts w:ascii="Cambria" w:hAnsi="Cambria" w:cs="Baghdad"/>
          <w:bCs/>
        </w:rPr>
        <w:t xml:space="preserve">, </w:t>
      </w:r>
      <w:r w:rsidRPr="000377E2">
        <w:rPr>
          <w:rFonts w:ascii="Cambria" w:hAnsi="Cambria" w:cs="Baghdad"/>
          <w:bCs/>
        </w:rPr>
        <w:t xml:space="preserve"> expone que las operaciones realizada</w:t>
      </w:r>
      <w:r>
        <w:rPr>
          <w:rFonts w:ascii="Cambria" w:hAnsi="Cambria" w:cs="Baghdad"/>
          <w:bCs/>
        </w:rPr>
        <w:t xml:space="preserve">s hasta el cierre de octubre de </w:t>
      </w:r>
      <w:r w:rsidRPr="000377E2">
        <w:rPr>
          <w:rFonts w:ascii="Cambria" w:hAnsi="Cambria" w:cs="Baghdad"/>
          <w:bCs/>
        </w:rPr>
        <w:t>2019 han sido 427.638, lo que supone una disminución del 2,7% frente al mismo periodo de 2018. Andalucía, Cataluña, Comunidad Valenciana y Comunidad de Madrid</w:t>
      </w:r>
      <w:r>
        <w:rPr>
          <w:rFonts w:ascii="Cambria" w:hAnsi="Cambria" w:cs="Baghdad"/>
          <w:bCs/>
        </w:rPr>
        <w:t xml:space="preserve"> son las cuatro comunidades donde se concentran la mayor parte de las operaciones, </w:t>
      </w:r>
      <w:r w:rsidR="003024DD">
        <w:rPr>
          <w:rFonts w:ascii="Cambria" w:hAnsi="Cambria" w:cs="Baghdad"/>
          <w:bCs/>
        </w:rPr>
        <w:t>casi</w:t>
      </w:r>
      <w:r w:rsidR="00936643">
        <w:rPr>
          <w:rFonts w:ascii="Cambria" w:hAnsi="Cambria" w:cs="Baghdad"/>
          <w:bCs/>
        </w:rPr>
        <w:t xml:space="preserve"> dos tercios del total, y es en el </w:t>
      </w:r>
      <w:r w:rsidR="00936643" w:rsidRPr="000377E2">
        <w:rPr>
          <w:rFonts w:ascii="Cambria" w:hAnsi="Cambria" w:cs="Baghdad"/>
          <w:bCs/>
        </w:rPr>
        <w:t>resto de</w:t>
      </w:r>
      <w:r w:rsidR="00936643" w:rsidRPr="00936643">
        <w:rPr>
          <w:rFonts w:ascii="Cambria" w:hAnsi="Cambria" w:cs="Baghdad"/>
          <w:bCs/>
        </w:rPr>
        <w:t xml:space="preserve"> </w:t>
      </w:r>
      <w:r w:rsidR="00936643" w:rsidRPr="000377E2">
        <w:rPr>
          <w:rFonts w:ascii="Cambria" w:hAnsi="Cambria" w:cs="Baghdad"/>
          <w:bCs/>
        </w:rPr>
        <w:t>comunidades restantes</w:t>
      </w:r>
      <w:r w:rsidR="00936643">
        <w:rPr>
          <w:rFonts w:ascii="Cambria" w:hAnsi="Cambria" w:cs="Baghdad"/>
          <w:bCs/>
        </w:rPr>
        <w:t xml:space="preserve"> donde </w:t>
      </w:r>
      <w:r w:rsidR="00936643" w:rsidRPr="000377E2">
        <w:rPr>
          <w:rFonts w:ascii="Cambria" w:hAnsi="Cambria" w:cs="Baghdad"/>
          <w:bCs/>
        </w:rPr>
        <w:t>se reparten</w:t>
      </w:r>
      <w:r w:rsidR="00936643">
        <w:rPr>
          <w:rFonts w:ascii="Cambria" w:hAnsi="Cambria" w:cs="Baghdad"/>
          <w:bCs/>
        </w:rPr>
        <w:t xml:space="preserve"> de forma más </w:t>
      </w:r>
      <w:r w:rsidR="00936643" w:rsidRPr="000377E2">
        <w:rPr>
          <w:rFonts w:ascii="Cambria" w:hAnsi="Cambria" w:cs="Baghdad"/>
          <w:bCs/>
        </w:rPr>
        <w:t xml:space="preserve">uniforme </w:t>
      </w:r>
      <w:r w:rsidR="00936643">
        <w:rPr>
          <w:rFonts w:ascii="Cambria" w:hAnsi="Cambria" w:cs="Baghdad"/>
          <w:bCs/>
        </w:rPr>
        <w:t xml:space="preserve">el resto. Por su parte, La Rioja es la comunidad con menor volumen de compraventas. </w:t>
      </w:r>
    </w:p>
    <w:p w14:paraId="20177A37" w14:textId="77777777" w:rsidR="00B6647C" w:rsidRDefault="00B6647C" w:rsidP="00B6647C">
      <w:pPr>
        <w:autoSpaceDE w:val="0"/>
        <w:autoSpaceDN w:val="0"/>
        <w:adjustRightInd w:val="0"/>
        <w:spacing w:line="276" w:lineRule="auto"/>
        <w:jc w:val="both"/>
        <w:rPr>
          <w:rFonts w:ascii="Cambria" w:hAnsi="Cambria" w:cs="Baghdad"/>
          <w:bCs/>
        </w:rPr>
      </w:pPr>
    </w:p>
    <w:p w14:paraId="3FB849C0" w14:textId="77777777" w:rsidR="00B6647C" w:rsidRPr="00B6647C" w:rsidRDefault="00B6647C" w:rsidP="00B6647C">
      <w:pPr>
        <w:autoSpaceDE w:val="0"/>
        <w:autoSpaceDN w:val="0"/>
        <w:adjustRightInd w:val="0"/>
        <w:spacing w:line="276" w:lineRule="auto"/>
        <w:jc w:val="both"/>
        <w:rPr>
          <w:rFonts w:ascii="Cambria" w:hAnsi="Cambria" w:cs="Baghdad"/>
          <w:bCs/>
        </w:rPr>
      </w:pPr>
    </w:p>
    <w:p w14:paraId="4BC26243" w14:textId="77777777" w:rsidR="00874910" w:rsidRDefault="000B0265" w:rsidP="000B0265">
      <w:pPr>
        <w:widowControl w:val="0"/>
        <w:autoSpaceDE w:val="0"/>
        <w:autoSpaceDN w:val="0"/>
        <w:adjustRightInd w:val="0"/>
        <w:spacing w:after="240" w:line="300" w:lineRule="atLeast"/>
        <w:jc w:val="both"/>
        <w:rPr>
          <w:rFonts w:ascii="Cambria" w:hAnsi="Cambria" w:cs="Baghdad"/>
          <w:b/>
          <w:bCs/>
          <w:sz w:val="22"/>
          <w:szCs w:val="22"/>
        </w:rPr>
      </w:pPr>
      <w:r>
        <w:rPr>
          <w:rFonts w:ascii="Cambria" w:hAnsi="Cambria" w:cs="Baghdad"/>
          <w:b/>
          <w:bCs/>
          <w:sz w:val="22"/>
          <w:szCs w:val="22"/>
        </w:rPr>
        <w:t>Acerca de Gesvalt</w:t>
      </w:r>
    </w:p>
    <w:p w14:paraId="2F5BE464" w14:textId="2493A771" w:rsidR="000B0265" w:rsidRDefault="000B0265" w:rsidP="000B0265">
      <w:pPr>
        <w:widowControl w:val="0"/>
        <w:autoSpaceDE w:val="0"/>
        <w:autoSpaceDN w:val="0"/>
        <w:adjustRightInd w:val="0"/>
        <w:spacing w:after="240" w:line="300" w:lineRule="atLeast"/>
        <w:jc w:val="both"/>
        <w:rPr>
          <w:rFonts w:ascii="Cambria" w:hAnsi="Cambria" w:cs="Baghdad"/>
          <w:sz w:val="22"/>
          <w:szCs w:val="22"/>
        </w:rPr>
      </w:pPr>
      <w:r>
        <w:rPr>
          <w:rFonts w:ascii="Cambria" w:hAnsi="Cambria" w:cs="Baghdad"/>
          <w:color w:val="0000FF"/>
          <w:sz w:val="22"/>
          <w:szCs w:val="22"/>
        </w:rPr>
        <w:t xml:space="preserve">Gesvalt </w:t>
      </w:r>
      <w:r>
        <w:rPr>
          <w:rFonts w:ascii="Cambria" w:hAnsi="Cambria" w:cs="Baghdad"/>
          <w:sz w:val="22"/>
          <w:szCs w:val="22"/>
        </w:rPr>
        <w:t xml:space="preserve">es una compañía de referencia en el sector de la consultoría, valoración y actuaciones técnicas. Su experiencia de más de 20 años, un equipo de profesionales altamente cualificados y el firme compromiso por ofrecer un servicio de máxima calidad, son las claves para convertirse en socios estratégicos de las principales compañías privadas y entidades públicas. </w:t>
      </w:r>
    </w:p>
    <w:p w14:paraId="73559975" w14:textId="237FC51E" w:rsidR="000B0265" w:rsidRDefault="000B0265" w:rsidP="000B0265">
      <w:pPr>
        <w:widowControl w:val="0"/>
        <w:autoSpaceDE w:val="0"/>
        <w:autoSpaceDN w:val="0"/>
        <w:adjustRightInd w:val="0"/>
        <w:spacing w:after="240" w:line="276" w:lineRule="auto"/>
        <w:jc w:val="both"/>
        <w:rPr>
          <w:rFonts w:ascii="Cambria" w:hAnsi="Cambria" w:cs="Baghdad"/>
          <w:sz w:val="22"/>
          <w:szCs w:val="22"/>
        </w:rPr>
      </w:pPr>
      <w:r>
        <w:rPr>
          <w:rFonts w:ascii="Cambria" w:hAnsi="Cambria" w:cs="Baghdad"/>
          <w:sz w:val="22"/>
          <w:szCs w:val="22"/>
        </w:rPr>
        <w:t xml:space="preserve">Cuenta con gran implantación de oficinas en España, Portugal y Colombia. La firma forma parte también de la red internacional VRG que le permite operar en los principales países del mundo. </w:t>
      </w:r>
    </w:p>
    <w:p w14:paraId="35ED0FEC" w14:textId="77777777" w:rsidR="000B0265" w:rsidRDefault="000B0265" w:rsidP="000B0265">
      <w:pPr>
        <w:widowControl w:val="0"/>
        <w:autoSpaceDE w:val="0"/>
        <w:autoSpaceDN w:val="0"/>
        <w:adjustRightInd w:val="0"/>
        <w:spacing w:after="240" w:line="300" w:lineRule="atLeast"/>
        <w:jc w:val="both"/>
        <w:rPr>
          <w:rFonts w:ascii="Cambria" w:hAnsi="Cambria" w:cs="Baghdad"/>
          <w:sz w:val="22"/>
          <w:szCs w:val="22"/>
        </w:rPr>
      </w:pPr>
      <w:r>
        <w:rPr>
          <w:rFonts w:ascii="Cambria" w:hAnsi="Cambria" w:cs="Baghdad"/>
          <w:sz w:val="22"/>
          <w:szCs w:val="22"/>
        </w:rPr>
        <w:lastRenderedPageBreak/>
        <w:t xml:space="preserve">Puedes seguirnos en: </w:t>
      </w:r>
    </w:p>
    <w:p w14:paraId="6288924B" w14:textId="1F3937D4" w:rsidR="000B0265" w:rsidRDefault="000B0265" w:rsidP="000B0265">
      <w:pPr>
        <w:widowControl w:val="0"/>
        <w:autoSpaceDE w:val="0"/>
        <w:autoSpaceDN w:val="0"/>
        <w:adjustRightInd w:val="0"/>
        <w:spacing w:line="280" w:lineRule="atLeast"/>
        <w:rPr>
          <w:rFonts w:ascii="Cambria" w:hAnsi="Cambria" w:cs="Times"/>
          <w:sz w:val="22"/>
          <w:szCs w:val="22"/>
        </w:rPr>
      </w:pPr>
      <w:r>
        <w:rPr>
          <w:rFonts w:ascii="Cambria" w:hAnsi="Cambria" w:cs="Times"/>
          <w:noProof/>
          <w:sz w:val="22"/>
          <w:szCs w:val="22"/>
          <w:lang w:val="es-ES" w:eastAsia="es-ES"/>
        </w:rPr>
        <w:drawing>
          <wp:inline distT="0" distB="0" distL="0" distR="0" wp14:anchorId="7772890C" wp14:editId="67180308">
            <wp:extent cx="533400" cy="5334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Pr>
          <w:rFonts w:ascii="Cambria" w:hAnsi="Cambria" w:cs="Times"/>
          <w:sz w:val="22"/>
          <w:szCs w:val="22"/>
        </w:rPr>
        <w:t xml:space="preserve"> </w:t>
      </w:r>
      <w:r>
        <w:rPr>
          <w:rFonts w:ascii="Cambria" w:hAnsi="Cambria" w:cs="Times"/>
          <w:noProof/>
          <w:sz w:val="22"/>
          <w:szCs w:val="22"/>
          <w:lang w:val="es-ES" w:eastAsia="es-ES"/>
        </w:rPr>
        <w:drawing>
          <wp:inline distT="0" distB="0" distL="0" distR="0" wp14:anchorId="00008787" wp14:editId="17746F91">
            <wp:extent cx="466725" cy="48577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6725" cy="485775"/>
                    </a:xfrm>
                    <a:prstGeom prst="rect">
                      <a:avLst/>
                    </a:prstGeom>
                    <a:noFill/>
                    <a:ln>
                      <a:noFill/>
                    </a:ln>
                  </pic:spPr>
                </pic:pic>
              </a:graphicData>
            </a:graphic>
          </wp:inline>
        </w:drawing>
      </w:r>
    </w:p>
    <w:p w14:paraId="2C6144FA" w14:textId="77777777" w:rsidR="000B0265" w:rsidRDefault="000B0265" w:rsidP="000B0265">
      <w:pPr>
        <w:widowControl w:val="0"/>
        <w:autoSpaceDE w:val="0"/>
        <w:autoSpaceDN w:val="0"/>
        <w:adjustRightInd w:val="0"/>
        <w:spacing w:line="280" w:lineRule="atLeast"/>
        <w:rPr>
          <w:rFonts w:ascii="Cambria" w:hAnsi="Cambria" w:cs="Times"/>
          <w:sz w:val="22"/>
          <w:szCs w:val="22"/>
        </w:rPr>
      </w:pPr>
    </w:p>
    <w:p w14:paraId="2A9FFCB8" w14:textId="77777777" w:rsidR="000B0265" w:rsidRDefault="000B0265" w:rsidP="000B0265">
      <w:pPr>
        <w:widowControl w:val="0"/>
        <w:autoSpaceDE w:val="0"/>
        <w:autoSpaceDN w:val="0"/>
        <w:adjustRightInd w:val="0"/>
        <w:spacing w:line="280" w:lineRule="atLeast"/>
        <w:rPr>
          <w:rFonts w:ascii="Cambria" w:hAnsi="Cambria" w:cs="Times"/>
          <w:sz w:val="22"/>
          <w:szCs w:val="22"/>
        </w:rPr>
      </w:pPr>
    </w:p>
    <w:p w14:paraId="56AEE6C6" w14:textId="77777777" w:rsidR="000B0265" w:rsidRDefault="000B0265" w:rsidP="000B0265">
      <w:pPr>
        <w:widowControl w:val="0"/>
        <w:autoSpaceDE w:val="0"/>
        <w:autoSpaceDN w:val="0"/>
        <w:adjustRightInd w:val="0"/>
        <w:spacing w:after="240" w:line="300" w:lineRule="atLeast"/>
        <w:rPr>
          <w:rFonts w:ascii="Cambria" w:hAnsi="Cambria" w:cs="Times"/>
          <w:sz w:val="22"/>
          <w:szCs w:val="22"/>
        </w:rPr>
      </w:pPr>
      <w:r>
        <w:rPr>
          <w:rFonts w:ascii="Cambria" w:hAnsi="Cambria" w:cs="Times"/>
          <w:b/>
          <w:bCs/>
          <w:sz w:val="22"/>
          <w:szCs w:val="22"/>
        </w:rPr>
        <w:t xml:space="preserve">Para más información: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0B0265" w14:paraId="694E9290" w14:textId="77777777" w:rsidTr="000B0265">
        <w:tc>
          <w:tcPr>
            <w:tcW w:w="4414" w:type="dxa"/>
            <w:hideMark/>
          </w:tcPr>
          <w:p w14:paraId="0ED82229" w14:textId="77777777" w:rsidR="000B0265" w:rsidRDefault="000B0265">
            <w:pPr>
              <w:rPr>
                <w:rFonts w:ascii="Cambria" w:hAnsi="Cambria"/>
                <w:sz w:val="22"/>
                <w:szCs w:val="22"/>
              </w:rPr>
            </w:pPr>
            <w:r>
              <w:rPr>
                <w:rFonts w:ascii="Cambria" w:hAnsi="Cambria"/>
                <w:sz w:val="22"/>
                <w:szCs w:val="22"/>
              </w:rPr>
              <w:t xml:space="preserve">Ana de la Fuente </w:t>
            </w:r>
          </w:p>
          <w:p w14:paraId="14A32569" w14:textId="77777777" w:rsidR="000B0265" w:rsidRDefault="000B0265">
            <w:pPr>
              <w:rPr>
                <w:rFonts w:ascii="Cambria" w:hAnsi="Cambria"/>
                <w:sz w:val="22"/>
                <w:szCs w:val="22"/>
              </w:rPr>
            </w:pPr>
            <w:r>
              <w:rPr>
                <w:rFonts w:ascii="Cambria" w:hAnsi="Cambria"/>
                <w:sz w:val="22"/>
                <w:szCs w:val="22"/>
              </w:rPr>
              <w:t xml:space="preserve">Paseo de la Castellana, 141 </w:t>
            </w:r>
          </w:p>
          <w:p w14:paraId="51DEEE8E" w14:textId="77777777" w:rsidR="000B0265" w:rsidRDefault="000B0265">
            <w:pPr>
              <w:rPr>
                <w:rFonts w:ascii="Cambria" w:hAnsi="Cambria"/>
                <w:color w:val="0B4CB4"/>
                <w:sz w:val="22"/>
                <w:szCs w:val="22"/>
              </w:rPr>
            </w:pPr>
            <w:r>
              <w:rPr>
                <w:rFonts w:ascii="Cambria" w:hAnsi="Cambria"/>
                <w:sz w:val="22"/>
                <w:szCs w:val="22"/>
              </w:rPr>
              <w:t xml:space="preserve">28046 – Madrid </w:t>
            </w:r>
            <w:hyperlink r:id="rId11" w:history="1">
              <w:r>
                <w:rPr>
                  <w:rStyle w:val="Hipervnculo"/>
                  <w:rFonts w:ascii="Cambria" w:hAnsi="Cambria" w:cs="Times"/>
                  <w:sz w:val="22"/>
                  <w:szCs w:val="22"/>
                </w:rPr>
                <w:t>afuente@gesvalt.es</w:t>
              </w:r>
            </w:hyperlink>
            <w:r>
              <w:rPr>
                <w:rFonts w:ascii="Cambria" w:hAnsi="Cambria"/>
                <w:color w:val="0B4CB4"/>
                <w:sz w:val="22"/>
                <w:szCs w:val="22"/>
              </w:rPr>
              <w:t xml:space="preserve"> </w:t>
            </w:r>
          </w:p>
          <w:p w14:paraId="7072AD60" w14:textId="77777777" w:rsidR="000B0265" w:rsidRDefault="000B0265">
            <w:pPr>
              <w:rPr>
                <w:rFonts w:ascii="Cambria" w:hAnsi="Cambria"/>
                <w:sz w:val="22"/>
                <w:szCs w:val="22"/>
              </w:rPr>
            </w:pPr>
            <w:r>
              <w:rPr>
                <w:rFonts w:ascii="Cambria" w:hAnsi="Cambria"/>
                <w:sz w:val="22"/>
                <w:szCs w:val="22"/>
              </w:rPr>
              <w:t xml:space="preserve">91 457 60 57 </w:t>
            </w:r>
          </w:p>
        </w:tc>
        <w:tc>
          <w:tcPr>
            <w:tcW w:w="4414" w:type="dxa"/>
            <w:hideMark/>
          </w:tcPr>
          <w:p w14:paraId="7A723C60" w14:textId="59729EB5" w:rsidR="000B0265" w:rsidRDefault="003F19BC">
            <w:pPr>
              <w:rPr>
                <w:rFonts w:ascii="Cambria" w:hAnsi="Cambria"/>
                <w:sz w:val="22"/>
                <w:szCs w:val="22"/>
              </w:rPr>
            </w:pPr>
            <w:r>
              <w:rPr>
                <w:rFonts w:ascii="Cambria" w:hAnsi="Cambria"/>
                <w:sz w:val="22"/>
                <w:szCs w:val="22"/>
              </w:rPr>
              <w:t xml:space="preserve">Eva Tuñas </w:t>
            </w:r>
          </w:p>
          <w:p w14:paraId="0B831C80" w14:textId="392D8EF4" w:rsidR="000B0265" w:rsidRDefault="003F19BC">
            <w:pPr>
              <w:rPr>
                <w:rFonts w:ascii="Cambria" w:hAnsi="Cambria"/>
                <w:sz w:val="22"/>
                <w:szCs w:val="22"/>
              </w:rPr>
            </w:pPr>
            <w:r>
              <w:rPr>
                <w:rFonts w:ascii="Cambria" w:hAnsi="Cambria"/>
                <w:color w:val="0B4CB4"/>
                <w:sz w:val="22"/>
                <w:szCs w:val="22"/>
              </w:rPr>
              <w:t>etunas@kreab.com</w:t>
            </w:r>
          </w:p>
          <w:p w14:paraId="3FE90416" w14:textId="0AF4BAB5" w:rsidR="000B0265" w:rsidRDefault="003F19BC" w:rsidP="003F19BC">
            <w:pPr>
              <w:rPr>
                <w:rFonts w:ascii="Cambria" w:hAnsi="Cambria"/>
                <w:sz w:val="22"/>
                <w:szCs w:val="22"/>
              </w:rPr>
            </w:pPr>
            <w:r>
              <w:rPr>
                <w:rFonts w:ascii="Cambria" w:hAnsi="Cambria"/>
                <w:sz w:val="22"/>
                <w:szCs w:val="22"/>
              </w:rPr>
              <w:t>917 027 170</w:t>
            </w:r>
            <w:r w:rsidR="000B0265">
              <w:rPr>
                <w:rFonts w:ascii="Cambria" w:hAnsi="Cambria"/>
                <w:sz w:val="22"/>
                <w:szCs w:val="22"/>
              </w:rPr>
              <w:t xml:space="preserve"> </w:t>
            </w:r>
          </w:p>
        </w:tc>
      </w:tr>
      <w:tr w:rsidR="000B0265" w:rsidRPr="00F01926" w14:paraId="491F7145" w14:textId="77777777" w:rsidTr="000B0265">
        <w:tc>
          <w:tcPr>
            <w:tcW w:w="4414" w:type="dxa"/>
          </w:tcPr>
          <w:p w14:paraId="06597E99" w14:textId="77777777" w:rsidR="000B0265" w:rsidRDefault="000B0265">
            <w:pPr>
              <w:rPr>
                <w:rFonts w:ascii="Cambria" w:hAnsi="Cambria"/>
                <w:sz w:val="22"/>
                <w:szCs w:val="22"/>
              </w:rPr>
            </w:pPr>
          </w:p>
        </w:tc>
        <w:tc>
          <w:tcPr>
            <w:tcW w:w="4414" w:type="dxa"/>
            <w:hideMark/>
          </w:tcPr>
          <w:p w14:paraId="560DC716" w14:textId="728A953F" w:rsidR="00FA6CB7" w:rsidRPr="00180884" w:rsidRDefault="003F19BC" w:rsidP="00FA6CB7">
            <w:pPr>
              <w:rPr>
                <w:rFonts w:ascii="Cambria" w:hAnsi="Cambria"/>
                <w:sz w:val="22"/>
                <w:szCs w:val="22"/>
                <w:lang w:val="it-IT"/>
              </w:rPr>
            </w:pPr>
            <w:r>
              <w:rPr>
                <w:rFonts w:ascii="Cambria" w:hAnsi="Cambria"/>
                <w:sz w:val="22"/>
                <w:szCs w:val="22"/>
                <w:lang w:val="it-IT"/>
              </w:rPr>
              <w:t xml:space="preserve">Daniel Santiago </w:t>
            </w:r>
          </w:p>
          <w:p w14:paraId="699B7C85" w14:textId="2D3297B1" w:rsidR="00FA6CB7" w:rsidRPr="00180884" w:rsidRDefault="003F19BC" w:rsidP="00FA6CB7">
            <w:pPr>
              <w:rPr>
                <w:rFonts w:ascii="Cambria" w:hAnsi="Cambria"/>
                <w:sz w:val="22"/>
                <w:szCs w:val="22"/>
                <w:lang w:val="it-IT"/>
              </w:rPr>
            </w:pPr>
            <w:r>
              <w:rPr>
                <w:rFonts w:ascii="Cambria" w:hAnsi="Cambria"/>
                <w:color w:val="0B4CB4"/>
                <w:sz w:val="22"/>
                <w:szCs w:val="22"/>
                <w:lang w:val="it-IT"/>
              </w:rPr>
              <w:t>dsantiago@kreab.com</w:t>
            </w:r>
          </w:p>
          <w:p w14:paraId="5392FDCD" w14:textId="6829676E" w:rsidR="000B0265" w:rsidRPr="003F19BC" w:rsidRDefault="003F19BC" w:rsidP="003F19BC">
            <w:pPr>
              <w:rPr>
                <w:rFonts w:ascii="Cambria" w:hAnsi="Cambria"/>
                <w:sz w:val="22"/>
                <w:szCs w:val="22"/>
                <w:lang w:val="en-US"/>
              </w:rPr>
            </w:pPr>
            <w:r w:rsidRPr="003F19BC">
              <w:rPr>
                <w:rFonts w:ascii="Cambria" w:hAnsi="Cambria"/>
                <w:sz w:val="22"/>
                <w:szCs w:val="22"/>
                <w:lang w:val="en-US"/>
              </w:rPr>
              <w:t>917 027 170</w:t>
            </w:r>
          </w:p>
        </w:tc>
      </w:tr>
      <w:bookmarkEnd w:id="2"/>
    </w:tbl>
    <w:p w14:paraId="54670864" w14:textId="510BE0D1" w:rsidR="00920080" w:rsidRPr="003F19BC" w:rsidRDefault="00920080" w:rsidP="00A0642D">
      <w:pPr>
        <w:widowControl w:val="0"/>
        <w:autoSpaceDE w:val="0"/>
        <w:autoSpaceDN w:val="0"/>
        <w:adjustRightInd w:val="0"/>
        <w:spacing w:after="240" w:line="300" w:lineRule="atLeast"/>
        <w:jc w:val="both"/>
        <w:rPr>
          <w:rFonts w:ascii="Cambria" w:hAnsi="Cambria"/>
          <w:lang w:val="en-US"/>
        </w:rPr>
      </w:pPr>
    </w:p>
    <w:sectPr w:rsidR="00920080" w:rsidRPr="003F19BC" w:rsidSect="00920080">
      <w:headerReference w:type="default" r:id="rId12"/>
      <w:pgSz w:w="12240" w:h="15840"/>
      <w:pgMar w:top="1417" w:right="1701" w:bottom="1417"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D78DDE" w14:textId="77777777" w:rsidR="002C05A7" w:rsidRDefault="002C05A7" w:rsidP="00AD6E95">
      <w:r>
        <w:separator/>
      </w:r>
    </w:p>
  </w:endnote>
  <w:endnote w:type="continuationSeparator" w:id="0">
    <w:p w14:paraId="6D76FF88" w14:textId="77777777" w:rsidR="002C05A7" w:rsidRDefault="002C05A7" w:rsidP="00AD6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Baghdad">
    <w:altName w:val="Arial"/>
    <w:charset w:val="B2"/>
    <w:family w:val="auto"/>
    <w:pitch w:val="variable"/>
    <w:sig w:usb0="80002003" w:usb1="80000000" w:usb2="00000008" w:usb3="00000000" w:csb0="0000004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F55623" w14:textId="77777777" w:rsidR="002C05A7" w:rsidRDefault="002C05A7" w:rsidP="00AD6E95">
      <w:r>
        <w:separator/>
      </w:r>
    </w:p>
  </w:footnote>
  <w:footnote w:type="continuationSeparator" w:id="0">
    <w:p w14:paraId="014A2677" w14:textId="77777777" w:rsidR="002C05A7" w:rsidRDefault="002C05A7" w:rsidP="00AD6E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D98045" w14:textId="77777777" w:rsidR="004909DE" w:rsidRDefault="004909DE" w:rsidP="00AB7942">
    <w:pPr>
      <w:pStyle w:val="Encabezado"/>
    </w:pPr>
    <w:r>
      <w:rPr>
        <w:rFonts w:ascii="Times" w:hAnsi="Times" w:cs="Times"/>
        <w:noProof/>
        <w:lang w:val="es-ES" w:eastAsia="es-ES"/>
      </w:rPr>
      <w:drawing>
        <wp:anchor distT="0" distB="0" distL="114300" distR="114300" simplePos="0" relativeHeight="251658240" behindDoc="0" locked="0" layoutInCell="1" allowOverlap="1" wp14:anchorId="4993A72E" wp14:editId="4081777D">
          <wp:simplePos x="0" y="0"/>
          <wp:positionH relativeFrom="column">
            <wp:posOffset>3768090</wp:posOffset>
          </wp:positionH>
          <wp:positionV relativeFrom="paragraph">
            <wp:posOffset>-19050</wp:posOffset>
          </wp:positionV>
          <wp:extent cx="1571625" cy="452755"/>
          <wp:effectExtent l="0" t="0" r="9525" b="4445"/>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45275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14:paraId="4A5A30E0" w14:textId="77777777" w:rsidR="00874910" w:rsidRDefault="00874910" w:rsidP="00AB7942">
    <w:pPr>
      <w:pStyle w:val="Encabezado"/>
    </w:pPr>
  </w:p>
  <w:p w14:paraId="5FD620E8" w14:textId="77777777" w:rsidR="00874910" w:rsidRDefault="00874910" w:rsidP="0087491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1643CE2"/>
    <w:multiLevelType w:val="hybridMultilevel"/>
    <w:tmpl w:val="E99EE842"/>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2" w15:restartNumberingAfterBreak="0">
    <w:nsid w:val="51C24A91"/>
    <w:multiLevelType w:val="hybridMultilevel"/>
    <w:tmpl w:val="A39409B0"/>
    <w:lvl w:ilvl="0" w:tplc="0C0A0001">
      <w:start w:val="1"/>
      <w:numFmt w:val="bullet"/>
      <w:lvlText w:val=""/>
      <w:lvlJc w:val="left"/>
      <w:pPr>
        <w:ind w:left="580" w:hanging="360"/>
      </w:pPr>
      <w:rPr>
        <w:rFonts w:ascii="Symbol" w:hAnsi="Symbol" w:hint="default"/>
      </w:rPr>
    </w:lvl>
    <w:lvl w:ilvl="1" w:tplc="0C0A0003" w:tentative="1">
      <w:start w:val="1"/>
      <w:numFmt w:val="bullet"/>
      <w:lvlText w:val="o"/>
      <w:lvlJc w:val="left"/>
      <w:pPr>
        <w:ind w:left="1300" w:hanging="360"/>
      </w:pPr>
      <w:rPr>
        <w:rFonts w:ascii="Courier New" w:hAnsi="Courier New" w:cs="Courier New" w:hint="default"/>
      </w:rPr>
    </w:lvl>
    <w:lvl w:ilvl="2" w:tplc="0C0A0005" w:tentative="1">
      <w:start w:val="1"/>
      <w:numFmt w:val="bullet"/>
      <w:lvlText w:val=""/>
      <w:lvlJc w:val="left"/>
      <w:pPr>
        <w:ind w:left="2020" w:hanging="360"/>
      </w:pPr>
      <w:rPr>
        <w:rFonts w:ascii="Wingdings" w:hAnsi="Wingdings" w:hint="default"/>
      </w:rPr>
    </w:lvl>
    <w:lvl w:ilvl="3" w:tplc="0C0A0001" w:tentative="1">
      <w:start w:val="1"/>
      <w:numFmt w:val="bullet"/>
      <w:lvlText w:val=""/>
      <w:lvlJc w:val="left"/>
      <w:pPr>
        <w:ind w:left="2740" w:hanging="360"/>
      </w:pPr>
      <w:rPr>
        <w:rFonts w:ascii="Symbol" w:hAnsi="Symbol" w:hint="default"/>
      </w:rPr>
    </w:lvl>
    <w:lvl w:ilvl="4" w:tplc="0C0A0003" w:tentative="1">
      <w:start w:val="1"/>
      <w:numFmt w:val="bullet"/>
      <w:lvlText w:val="o"/>
      <w:lvlJc w:val="left"/>
      <w:pPr>
        <w:ind w:left="3460" w:hanging="360"/>
      </w:pPr>
      <w:rPr>
        <w:rFonts w:ascii="Courier New" w:hAnsi="Courier New" w:cs="Courier New" w:hint="default"/>
      </w:rPr>
    </w:lvl>
    <w:lvl w:ilvl="5" w:tplc="0C0A0005" w:tentative="1">
      <w:start w:val="1"/>
      <w:numFmt w:val="bullet"/>
      <w:lvlText w:val=""/>
      <w:lvlJc w:val="left"/>
      <w:pPr>
        <w:ind w:left="4180" w:hanging="360"/>
      </w:pPr>
      <w:rPr>
        <w:rFonts w:ascii="Wingdings" w:hAnsi="Wingdings" w:hint="default"/>
      </w:rPr>
    </w:lvl>
    <w:lvl w:ilvl="6" w:tplc="0C0A0001" w:tentative="1">
      <w:start w:val="1"/>
      <w:numFmt w:val="bullet"/>
      <w:lvlText w:val=""/>
      <w:lvlJc w:val="left"/>
      <w:pPr>
        <w:ind w:left="4900" w:hanging="360"/>
      </w:pPr>
      <w:rPr>
        <w:rFonts w:ascii="Symbol" w:hAnsi="Symbol" w:hint="default"/>
      </w:rPr>
    </w:lvl>
    <w:lvl w:ilvl="7" w:tplc="0C0A0003" w:tentative="1">
      <w:start w:val="1"/>
      <w:numFmt w:val="bullet"/>
      <w:lvlText w:val="o"/>
      <w:lvlJc w:val="left"/>
      <w:pPr>
        <w:ind w:left="5620" w:hanging="360"/>
      </w:pPr>
      <w:rPr>
        <w:rFonts w:ascii="Courier New" w:hAnsi="Courier New" w:cs="Courier New" w:hint="default"/>
      </w:rPr>
    </w:lvl>
    <w:lvl w:ilvl="8" w:tplc="0C0A0005" w:tentative="1">
      <w:start w:val="1"/>
      <w:numFmt w:val="bullet"/>
      <w:lvlText w:val=""/>
      <w:lvlJc w:val="left"/>
      <w:pPr>
        <w:ind w:left="6340" w:hanging="360"/>
      </w:pPr>
      <w:rPr>
        <w:rFonts w:ascii="Wingdings" w:hAnsi="Wingdings" w:hint="default"/>
      </w:rPr>
    </w:lvl>
  </w:abstractNum>
  <w:abstractNum w:abstractNumId="3" w15:restartNumberingAfterBreak="0">
    <w:nsid w:val="7C3A20BA"/>
    <w:multiLevelType w:val="hybridMultilevel"/>
    <w:tmpl w:val="86D88BA4"/>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E95"/>
    <w:rsid w:val="000209E5"/>
    <w:rsid w:val="00026219"/>
    <w:rsid w:val="00030C2A"/>
    <w:rsid w:val="00032900"/>
    <w:rsid w:val="00034096"/>
    <w:rsid w:val="000377E2"/>
    <w:rsid w:val="000437F8"/>
    <w:rsid w:val="00055F34"/>
    <w:rsid w:val="00063E68"/>
    <w:rsid w:val="00082F17"/>
    <w:rsid w:val="00090367"/>
    <w:rsid w:val="000961DD"/>
    <w:rsid w:val="00096772"/>
    <w:rsid w:val="000970CB"/>
    <w:rsid w:val="000A29A9"/>
    <w:rsid w:val="000B0265"/>
    <w:rsid w:val="000C5AF9"/>
    <w:rsid w:val="000F12B8"/>
    <w:rsid w:val="00121C5D"/>
    <w:rsid w:val="00123696"/>
    <w:rsid w:val="00124E9E"/>
    <w:rsid w:val="0012610B"/>
    <w:rsid w:val="00126AD3"/>
    <w:rsid w:val="00147BF1"/>
    <w:rsid w:val="00160CBF"/>
    <w:rsid w:val="00164CA0"/>
    <w:rsid w:val="00180884"/>
    <w:rsid w:val="00180C14"/>
    <w:rsid w:val="00180E2F"/>
    <w:rsid w:val="001A1E7D"/>
    <w:rsid w:val="001A7934"/>
    <w:rsid w:val="001B70C7"/>
    <w:rsid w:val="001C32F2"/>
    <w:rsid w:val="001C4F98"/>
    <w:rsid w:val="00207C8B"/>
    <w:rsid w:val="00224CEE"/>
    <w:rsid w:val="002344A1"/>
    <w:rsid w:val="0023509E"/>
    <w:rsid w:val="00261B70"/>
    <w:rsid w:val="00267C73"/>
    <w:rsid w:val="002801CB"/>
    <w:rsid w:val="00283174"/>
    <w:rsid w:val="00284B9A"/>
    <w:rsid w:val="00295EB1"/>
    <w:rsid w:val="002B3618"/>
    <w:rsid w:val="002C05A7"/>
    <w:rsid w:val="002C3030"/>
    <w:rsid w:val="002C3817"/>
    <w:rsid w:val="002D220E"/>
    <w:rsid w:val="002D6008"/>
    <w:rsid w:val="002E6C1C"/>
    <w:rsid w:val="002E71F4"/>
    <w:rsid w:val="003024DD"/>
    <w:rsid w:val="00304504"/>
    <w:rsid w:val="00306FE5"/>
    <w:rsid w:val="00307D77"/>
    <w:rsid w:val="0033531A"/>
    <w:rsid w:val="003411DF"/>
    <w:rsid w:val="0035210E"/>
    <w:rsid w:val="0036033B"/>
    <w:rsid w:val="00380F42"/>
    <w:rsid w:val="00383069"/>
    <w:rsid w:val="00394265"/>
    <w:rsid w:val="003A01F4"/>
    <w:rsid w:val="003B278F"/>
    <w:rsid w:val="003B2837"/>
    <w:rsid w:val="003B28A6"/>
    <w:rsid w:val="003B728E"/>
    <w:rsid w:val="003C6CAD"/>
    <w:rsid w:val="003D1C24"/>
    <w:rsid w:val="003D2ABC"/>
    <w:rsid w:val="003E7508"/>
    <w:rsid w:val="003F19BC"/>
    <w:rsid w:val="003F5DAF"/>
    <w:rsid w:val="003F6674"/>
    <w:rsid w:val="00415540"/>
    <w:rsid w:val="00440906"/>
    <w:rsid w:val="00441796"/>
    <w:rsid w:val="00450F32"/>
    <w:rsid w:val="00450F3D"/>
    <w:rsid w:val="00452E43"/>
    <w:rsid w:val="00461C12"/>
    <w:rsid w:val="004636A2"/>
    <w:rsid w:val="004746CE"/>
    <w:rsid w:val="00481337"/>
    <w:rsid w:val="004909DE"/>
    <w:rsid w:val="004B05F5"/>
    <w:rsid w:val="004B2C9A"/>
    <w:rsid w:val="004B37C1"/>
    <w:rsid w:val="004B49F2"/>
    <w:rsid w:val="004B5569"/>
    <w:rsid w:val="004C4C8E"/>
    <w:rsid w:val="004D7C50"/>
    <w:rsid w:val="004E07FF"/>
    <w:rsid w:val="004E6DC9"/>
    <w:rsid w:val="004E7DF9"/>
    <w:rsid w:val="00502121"/>
    <w:rsid w:val="005025BE"/>
    <w:rsid w:val="00525C6F"/>
    <w:rsid w:val="00537407"/>
    <w:rsid w:val="00594AC7"/>
    <w:rsid w:val="005950ED"/>
    <w:rsid w:val="005A41B0"/>
    <w:rsid w:val="005A5AA0"/>
    <w:rsid w:val="005B6ADD"/>
    <w:rsid w:val="005C0CD7"/>
    <w:rsid w:val="005D33B5"/>
    <w:rsid w:val="005D6655"/>
    <w:rsid w:val="005E146D"/>
    <w:rsid w:val="005E3157"/>
    <w:rsid w:val="006051BE"/>
    <w:rsid w:val="0061763D"/>
    <w:rsid w:val="0062364D"/>
    <w:rsid w:val="00642840"/>
    <w:rsid w:val="00643D4B"/>
    <w:rsid w:val="0065077B"/>
    <w:rsid w:val="006526A8"/>
    <w:rsid w:val="00654A67"/>
    <w:rsid w:val="00670988"/>
    <w:rsid w:val="006727A2"/>
    <w:rsid w:val="00694CDB"/>
    <w:rsid w:val="00695541"/>
    <w:rsid w:val="006A3E26"/>
    <w:rsid w:val="006A4DA9"/>
    <w:rsid w:val="006B65EF"/>
    <w:rsid w:val="006B74A6"/>
    <w:rsid w:val="006C6EE5"/>
    <w:rsid w:val="006D0D76"/>
    <w:rsid w:val="006D4F86"/>
    <w:rsid w:val="006D67D5"/>
    <w:rsid w:val="006E55D3"/>
    <w:rsid w:val="006E55EB"/>
    <w:rsid w:val="006F4BF7"/>
    <w:rsid w:val="00700C74"/>
    <w:rsid w:val="00707C33"/>
    <w:rsid w:val="00730F8F"/>
    <w:rsid w:val="00764EBE"/>
    <w:rsid w:val="00767D2A"/>
    <w:rsid w:val="0077095A"/>
    <w:rsid w:val="00772E74"/>
    <w:rsid w:val="00773FB0"/>
    <w:rsid w:val="0078176F"/>
    <w:rsid w:val="00787D15"/>
    <w:rsid w:val="007A4FA2"/>
    <w:rsid w:val="007B0E84"/>
    <w:rsid w:val="007B735E"/>
    <w:rsid w:val="007C036F"/>
    <w:rsid w:val="007C395A"/>
    <w:rsid w:val="007C5712"/>
    <w:rsid w:val="007D2838"/>
    <w:rsid w:val="007E26A4"/>
    <w:rsid w:val="007E7893"/>
    <w:rsid w:val="007F0522"/>
    <w:rsid w:val="007F1BD6"/>
    <w:rsid w:val="00814136"/>
    <w:rsid w:val="0082419E"/>
    <w:rsid w:val="00834FF7"/>
    <w:rsid w:val="00835B72"/>
    <w:rsid w:val="00841A60"/>
    <w:rsid w:val="008470B3"/>
    <w:rsid w:val="00853BFB"/>
    <w:rsid w:val="0086061E"/>
    <w:rsid w:val="0086435D"/>
    <w:rsid w:val="00874910"/>
    <w:rsid w:val="008749C5"/>
    <w:rsid w:val="008846E2"/>
    <w:rsid w:val="00887CE9"/>
    <w:rsid w:val="00893757"/>
    <w:rsid w:val="008B5DCA"/>
    <w:rsid w:val="008E2E6A"/>
    <w:rsid w:val="008E6757"/>
    <w:rsid w:val="008F7CDF"/>
    <w:rsid w:val="00910266"/>
    <w:rsid w:val="0091080C"/>
    <w:rsid w:val="009127EF"/>
    <w:rsid w:val="00920080"/>
    <w:rsid w:val="009222BB"/>
    <w:rsid w:val="00926686"/>
    <w:rsid w:val="0093153A"/>
    <w:rsid w:val="00936643"/>
    <w:rsid w:val="0093763B"/>
    <w:rsid w:val="0094238A"/>
    <w:rsid w:val="00952AF2"/>
    <w:rsid w:val="0096056F"/>
    <w:rsid w:val="0096411F"/>
    <w:rsid w:val="00970DEA"/>
    <w:rsid w:val="00983A18"/>
    <w:rsid w:val="009A39F5"/>
    <w:rsid w:val="009A6192"/>
    <w:rsid w:val="009A63D2"/>
    <w:rsid w:val="009C582F"/>
    <w:rsid w:val="009D2A6B"/>
    <w:rsid w:val="009D6B91"/>
    <w:rsid w:val="009E0E51"/>
    <w:rsid w:val="009E2C40"/>
    <w:rsid w:val="00A0006C"/>
    <w:rsid w:val="00A03CCA"/>
    <w:rsid w:val="00A0642D"/>
    <w:rsid w:val="00A15E0E"/>
    <w:rsid w:val="00A363A1"/>
    <w:rsid w:val="00A509DF"/>
    <w:rsid w:val="00A52672"/>
    <w:rsid w:val="00A5315F"/>
    <w:rsid w:val="00A56B4A"/>
    <w:rsid w:val="00A63EB9"/>
    <w:rsid w:val="00A74B1A"/>
    <w:rsid w:val="00A75555"/>
    <w:rsid w:val="00A76264"/>
    <w:rsid w:val="00AA558C"/>
    <w:rsid w:val="00AB7942"/>
    <w:rsid w:val="00AC39B2"/>
    <w:rsid w:val="00AD3665"/>
    <w:rsid w:val="00AD6E95"/>
    <w:rsid w:val="00AD7A96"/>
    <w:rsid w:val="00AE0B6C"/>
    <w:rsid w:val="00AE1712"/>
    <w:rsid w:val="00AF3817"/>
    <w:rsid w:val="00B12737"/>
    <w:rsid w:val="00B14A03"/>
    <w:rsid w:val="00B151BA"/>
    <w:rsid w:val="00B30EFD"/>
    <w:rsid w:val="00B3416C"/>
    <w:rsid w:val="00B35BE9"/>
    <w:rsid w:val="00B416B0"/>
    <w:rsid w:val="00B621C8"/>
    <w:rsid w:val="00B6517B"/>
    <w:rsid w:val="00B6647C"/>
    <w:rsid w:val="00B71CB4"/>
    <w:rsid w:val="00B77B96"/>
    <w:rsid w:val="00B81227"/>
    <w:rsid w:val="00B81F75"/>
    <w:rsid w:val="00B85E47"/>
    <w:rsid w:val="00BB426E"/>
    <w:rsid w:val="00BB4BBB"/>
    <w:rsid w:val="00BB7401"/>
    <w:rsid w:val="00BD358C"/>
    <w:rsid w:val="00BD5F22"/>
    <w:rsid w:val="00BE1917"/>
    <w:rsid w:val="00BE4BA6"/>
    <w:rsid w:val="00BE4E11"/>
    <w:rsid w:val="00C00F2A"/>
    <w:rsid w:val="00C160CF"/>
    <w:rsid w:val="00C2004C"/>
    <w:rsid w:val="00C30A45"/>
    <w:rsid w:val="00C46BB3"/>
    <w:rsid w:val="00C52BFA"/>
    <w:rsid w:val="00C65521"/>
    <w:rsid w:val="00C66898"/>
    <w:rsid w:val="00C72775"/>
    <w:rsid w:val="00C8012F"/>
    <w:rsid w:val="00C855BD"/>
    <w:rsid w:val="00C90E57"/>
    <w:rsid w:val="00C96A69"/>
    <w:rsid w:val="00C97651"/>
    <w:rsid w:val="00CB384E"/>
    <w:rsid w:val="00CC0AF1"/>
    <w:rsid w:val="00CC51FF"/>
    <w:rsid w:val="00CD42FB"/>
    <w:rsid w:val="00CD6872"/>
    <w:rsid w:val="00CF031B"/>
    <w:rsid w:val="00CF5039"/>
    <w:rsid w:val="00CF7866"/>
    <w:rsid w:val="00D00A29"/>
    <w:rsid w:val="00D2152B"/>
    <w:rsid w:val="00D2705E"/>
    <w:rsid w:val="00D34958"/>
    <w:rsid w:val="00D34B03"/>
    <w:rsid w:val="00D42A06"/>
    <w:rsid w:val="00D55C90"/>
    <w:rsid w:val="00D777FE"/>
    <w:rsid w:val="00D90DF2"/>
    <w:rsid w:val="00D92F9E"/>
    <w:rsid w:val="00D932D5"/>
    <w:rsid w:val="00D96B69"/>
    <w:rsid w:val="00DA1268"/>
    <w:rsid w:val="00DA2FCD"/>
    <w:rsid w:val="00DA4A72"/>
    <w:rsid w:val="00DC3268"/>
    <w:rsid w:val="00DD6442"/>
    <w:rsid w:val="00DD71B8"/>
    <w:rsid w:val="00DE7F03"/>
    <w:rsid w:val="00DF4CF9"/>
    <w:rsid w:val="00DF701D"/>
    <w:rsid w:val="00E013AC"/>
    <w:rsid w:val="00E03AEA"/>
    <w:rsid w:val="00E16A14"/>
    <w:rsid w:val="00E17677"/>
    <w:rsid w:val="00E20A38"/>
    <w:rsid w:val="00E20BC0"/>
    <w:rsid w:val="00E25714"/>
    <w:rsid w:val="00E366FE"/>
    <w:rsid w:val="00E46381"/>
    <w:rsid w:val="00E5718A"/>
    <w:rsid w:val="00E67862"/>
    <w:rsid w:val="00E735C6"/>
    <w:rsid w:val="00E73B77"/>
    <w:rsid w:val="00E73BE2"/>
    <w:rsid w:val="00E816CF"/>
    <w:rsid w:val="00E86847"/>
    <w:rsid w:val="00EB05AD"/>
    <w:rsid w:val="00EB2DA1"/>
    <w:rsid w:val="00EC534D"/>
    <w:rsid w:val="00ED34F7"/>
    <w:rsid w:val="00EF2C4F"/>
    <w:rsid w:val="00F01926"/>
    <w:rsid w:val="00F0576A"/>
    <w:rsid w:val="00F06820"/>
    <w:rsid w:val="00F14082"/>
    <w:rsid w:val="00F27C8F"/>
    <w:rsid w:val="00F456E9"/>
    <w:rsid w:val="00F56048"/>
    <w:rsid w:val="00F6150C"/>
    <w:rsid w:val="00F62FBC"/>
    <w:rsid w:val="00F746D7"/>
    <w:rsid w:val="00F817B9"/>
    <w:rsid w:val="00F81873"/>
    <w:rsid w:val="00F819F5"/>
    <w:rsid w:val="00F91ECB"/>
    <w:rsid w:val="00FA6CB7"/>
    <w:rsid w:val="00FC0619"/>
    <w:rsid w:val="00FC13B0"/>
    <w:rsid w:val="00FD0D2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6B9753F"/>
  <w15:docId w15:val="{356A98B9-DAC8-451F-82AF-9B66EC21B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D6E95"/>
    <w:pPr>
      <w:tabs>
        <w:tab w:val="center" w:pos="4252"/>
        <w:tab w:val="right" w:pos="8504"/>
      </w:tabs>
    </w:pPr>
  </w:style>
  <w:style w:type="character" w:customStyle="1" w:styleId="EncabezadoCar">
    <w:name w:val="Encabezado Car"/>
    <w:basedOn w:val="Fuentedeprrafopredeter"/>
    <w:link w:val="Encabezado"/>
    <w:uiPriority w:val="99"/>
    <w:rsid w:val="00AD6E95"/>
  </w:style>
  <w:style w:type="paragraph" w:styleId="Piedepgina">
    <w:name w:val="footer"/>
    <w:basedOn w:val="Normal"/>
    <w:link w:val="PiedepginaCar"/>
    <w:uiPriority w:val="99"/>
    <w:unhideWhenUsed/>
    <w:rsid w:val="00AD6E95"/>
    <w:pPr>
      <w:tabs>
        <w:tab w:val="center" w:pos="4252"/>
        <w:tab w:val="right" w:pos="8504"/>
      </w:tabs>
    </w:pPr>
  </w:style>
  <w:style w:type="character" w:customStyle="1" w:styleId="PiedepginaCar">
    <w:name w:val="Pie de página Car"/>
    <w:basedOn w:val="Fuentedeprrafopredeter"/>
    <w:link w:val="Piedepgina"/>
    <w:uiPriority w:val="99"/>
    <w:rsid w:val="00AD6E95"/>
  </w:style>
  <w:style w:type="table" w:styleId="Tablaconcuadrcula">
    <w:name w:val="Table Grid"/>
    <w:basedOn w:val="Tablanormal"/>
    <w:uiPriority w:val="39"/>
    <w:rsid w:val="00AD6E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D6E95"/>
    <w:rPr>
      <w:color w:val="0563C1" w:themeColor="hyperlink"/>
      <w:u w:val="single"/>
    </w:rPr>
  </w:style>
  <w:style w:type="paragraph" w:styleId="Prrafodelista">
    <w:name w:val="List Paragraph"/>
    <w:basedOn w:val="Normal"/>
    <w:uiPriority w:val="34"/>
    <w:qFormat/>
    <w:rsid w:val="006F4BF7"/>
    <w:pPr>
      <w:ind w:left="720"/>
      <w:contextualSpacing/>
    </w:pPr>
  </w:style>
  <w:style w:type="paragraph" w:styleId="Textodeglobo">
    <w:name w:val="Balloon Text"/>
    <w:basedOn w:val="Normal"/>
    <w:link w:val="TextodegloboCar"/>
    <w:uiPriority w:val="99"/>
    <w:semiHidden/>
    <w:unhideWhenUsed/>
    <w:rsid w:val="00D42A06"/>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D42A06"/>
    <w:rPr>
      <w:rFonts w:ascii="Lucida Grande" w:hAnsi="Lucida Grande"/>
      <w:sz w:val="18"/>
      <w:szCs w:val="18"/>
    </w:rPr>
  </w:style>
  <w:style w:type="character" w:styleId="Refdecomentario">
    <w:name w:val="annotation reference"/>
    <w:basedOn w:val="Fuentedeprrafopredeter"/>
    <w:uiPriority w:val="99"/>
    <w:semiHidden/>
    <w:unhideWhenUsed/>
    <w:rsid w:val="000961DD"/>
    <w:rPr>
      <w:sz w:val="16"/>
      <w:szCs w:val="16"/>
    </w:rPr>
  </w:style>
  <w:style w:type="paragraph" w:styleId="Textocomentario">
    <w:name w:val="annotation text"/>
    <w:basedOn w:val="Normal"/>
    <w:link w:val="TextocomentarioCar"/>
    <w:uiPriority w:val="99"/>
    <w:semiHidden/>
    <w:unhideWhenUsed/>
    <w:rsid w:val="000961DD"/>
    <w:rPr>
      <w:sz w:val="20"/>
      <w:szCs w:val="20"/>
    </w:rPr>
  </w:style>
  <w:style w:type="character" w:customStyle="1" w:styleId="TextocomentarioCar">
    <w:name w:val="Texto comentario Car"/>
    <w:basedOn w:val="Fuentedeprrafopredeter"/>
    <w:link w:val="Textocomentario"/>
    <w:uiPriority w:val="99"/>
    <w:semiHidden/>
    <w:rsid w:val="000961DD"/>
    <w:rPr>
      <w:sz w:val="20"/>
      <w:szCs w:val="20"/>
    </w:rPr>
  </w:style>
  <w:style w:type="paragraph" w:styleId="Asuntodelcomentario">
    <w:name w:val="annotation subject"/>
    <w:basedOn w:val="Textocomentario"/>
    <w:next w:val="Textocomentario"/>
    <w:link w:val="AsuntodelcomentarioCar"/>
    <w:uiPriority w:val="99"/>
    <w:semiHidden/>
    <w:unhideWhenUsed/>
    <w:rsid w:val="000961DD"/>
    <w:rPr>
      <w:b/>
      <w:bCs/>
    </w:rPr>
  </w:style>
  <w:style w:type="character" w:customStyle="1" w:styleId="AsuntodelcomentarioCar">
    <w:name w:val="Asunto del comentario Car"/>
    <w:basedOn w:val="TextocomentarioCar"/>
    <w:link w:val="Asuntodelcomentario"/>
    <w:uiPriority w:val="99"/>
    <w:semiHidden/>
    <w:rsid w:val="000961DD"/>
    <w:rPr>
      <w:b/>
      <w:bCs/>
      <w:sz w:val="20"/>
      <w:szCs w:val="20"/>
    </w:rPr>
  </w:style>
  <w:style w:type="paragraph" w:styleId="Revisin">
    <w:name w:val="Revision"/>
    <w:hidden/>
    <w:uiPriority w:val="99"/>
    <w:semiHidden/>
    <w:rsid w:val="006D0D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259638">
      <w:bodyDiv w:val="1"/>
      <w:marLeft w:val="0"/>
      <w:marRight w:val="0"/>
      <w:marTop w:val="0"/>
      <w:marBottom w:val="0"/>
      <w:divBdr>
        <w:top w:val="none" w:sz="0" w:space="0" w:color="auto"/>
        <w:left w:val="none" w:sz="0" w:space="0" w:color="auto"/>
        <w:bottom w:val="none" w:sz="0" w:space="0" w:color="auto"/>
        <w:right w:val="none" w:sz="0" w:space="0" w:color="auto"/>
      </w:divBdr>
    </w:div>
    <w:div w:id="591668504">
      <w:bodyDiv w:val="1"/>
      <w:marLeft w:val="0"/>
      <w:marRight w:val="0"/>
      <w:marTop w:val="0"/>
      <w:marBottom w:val="0"/>
      <w:divBdr>
        <w:top w:val="none" w:sz="0" w:space="0" w:color="auto"/>
        <w:left w:val="none" w:sz="0" w:space="0" w:color="auto"/>
        <w:bottom w:val="none" w:sz="0" w:space="0" w:color="auto"/>
        <w:right w:val="none" w:sz="0" w:space="0" w:color="auto"/>
      </w:divBdr>
      <w:divsChild>
        <w:div w:id="1573738512">
          <w:marLeft w:val="0"/>
          <w:marRight w:val="0"/>
          <w:marTop w:val="0"/>
          <w:marBottom w:val="0"/>
          <w:divBdr>
            <w:top w:val="none" w:sz="0" w:space="0" w:color="auto"/>
            <w:left w:val="none" w:sz="0" w:space="0" w:color="auto"/>
            <w:bottom w:val="none" w:sz="0" w:space="0" w:color="auto"/>
            <w:right w:val="none" w:sz="0" w:space="0" w:color="auto"/>
          </w:divBdr>
        </w:div>
        <w:div w:id="121774294">
          <w:marLeft w:val="0"/>
          <w:marRight w:val="0"/>
          <w:marTop w:val="0"/>
          <w:marBottom w:val="0"/>
          <w:divBdr>
            <w:top w:val="none" w:sz="0" w:space="0" w:color="auto"/>
            <w:left w:val="none" w:sz="0" w:space="0" w:color="auto"/>
            <w:bottom w:val="none" w:sz="0" w:space="0" w:color="auto"/>
            <w:right w:val="none" w:sz="0" w:space="0" w:color="auto"/>
          </w:divBdr>
        </w:div>
        <w:div w:id="1397049467">
          <w:marLeft w:val="0"/>
          <w:marRight w:val="0"/>
          <w:marTop w:val="0"/>
          <w:marBottom w:val="0"/>
          <w:divBdr>
            <w:top w:val="none" w:sz="0" w:space="0" w:color="auto"/>
            <w:left w:val="none" w:sz="0" w:space="0" w:color="auto"/>
            <w:bottom w:val="none" w:sz="0" w:space="0" w:color="auto"/>
            <w:right w:val="none" w:sz="0" w:space="0" w:color="auto"/>
          </w:divBdr>
        </w:div>
        <w:div w:id="1096096271">
          <w:marLeft w:val="0"/>
          <w:marRight w:val="0"/>
          <w:marTop w:val="0"/>
          <w:marBottom w:val="0"/>
          <w:divBdr>
            <w:top w:val="none" w:sz="0" w:space="0" w:color="auto"/>
            <w:left w:val="none" w:sz="0" w:space="0" w:color="auto"/>
            <w:bottom w:val="none" w:sz="0" w:space="0" w:color="auto"/>
            <w:right w:val="none" w:sz="0" w:space="0" w:color="auto"/>
          </w:divBdr>
        </w:div>
        <w:div w:id="908997159">
          <w:marLeft w:val="0"/>
          <w:marRight w:val="0"/>
          <w:marTop w:val="0"/>
          <w:marBottom w:val="0"/>
          <w:divBdr>
            <w:top w:val="none" w:sz="0" w:space="0" w:color="auto"/>
            <w:left w:val="none" w:sz="0" w:space="0" w:color="auto"/>
            <w:bottom w:val="none" w:sz="0" w:space="0" w:color="auto"/>
            <w:right w:val="none" w:sz="0" w:space="0" w:color="auto"/>
          </w:divBdr>
        </w:div>
      </w:divsChild>
    </w:div>
    <w:div w:id="722170574">
      <w:bodyDiv w:val="1"/>
      <w:marLeft w:val="0"/>
      <w:marRight w:val="0"/>
      <w:marTop w:val="0"/>
      <w:marBottom w:val="0"/>
      <w:divBdr>
        <w:top w:val="none" w:sz="0" w:space="0" w:color="auto"/>
        <w:left w:val="none" w:sz="0" w:space="0" w:color="auto"/>
        <w:bottom w:val="none" w:sz="0" w:space="0" w:color="auto"/>
        <w:right w:val="none" w:sz="0" w:space="0" w:color="auto"/>
      </w:divBdr>
    </w:div>
    <w:div w:id="873344913">
      <w:bodyDiv w:val="1"/>
      <w:marLeft w:val="0"/>
      <w:marRight w:val="0"/>
      <w:marTop w:val="0"/>
      <w:marBottom w:val="0"/>
      <w:divBdr>
        <w:top w:val="none" w:sz="0" w:space="0" w:color="auto"/>
        <w:left w:val="none" w:sz="0" w:space="0" w:color="auto"/>
        <w:bottom w:val="none" w:sz="0" w:space="0" w:color="auto"/>
        <w:right w:val="none" w:sz="0" w:space="0" w:color="auto"/>
      </w:divBdr>
    </w:div>
    <w:div w:id="1202933680">
      <w:bodyDiv w:val="1"/>
      <w:marLeft w:val="0"/>
      <w:marRight w:val="0"/>
      <w:marTop w:val="0"/>
      <w:marBottom w:val="0"/>
      <w:divBdr>
        <w:top w:val="none" w:sz="0" w:space="0" w:color="auto"/>
        <w:left w:val="none" w:sz="0" w:space="0" w:color="auto"/>
        <w:bottom w:val="none" w:sz="0" w:space="0" w:color="auto"/>
        <w:right w:val="none" w:sz="0" w:space="0" w:color="auto"/>
      </w:divBdr>
    </w:div>
    <w:div w:id="17481855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svalt.es/sala-de-prens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fuente@gesvalt.es"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DAF7D-DCB0-427B-8B12-1C3E378B0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1079</Words>
  <Characters>5940</Characters>
  <Application>Microsoft Office Word</Application>
  <DocSecurity>0</DocSecurity>
  <Lines>49</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Jara Santamaria</dc:creator>
  <cp:keywords/>
  <dc:description/>
  <cp:lastModifiedBy>Eva Tuñas</cp:lastModifiedBy>
  <cp:revision>2</cp:revision>
  <cp:lastPrinted>2019-10-03T07:03:00Z</cp:lastPrinted>
  <dcterms:created xsi:type="dcterms:W3CDTF">2019-12-26T10:11:00Z</dcterms:created>
  <dcterms:modified xsi:type="dcterms:W3CDTF">2019-12-26T10:11:00Z</dcterms:modified>
</cp:coreProperties>
</file>